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0476E">
      <w:pPr>
        <w:keepNext w:val="0"/>
        <w:keepLines w:val="0"/>
        <w:pageBreakBefore w:val="0"/>
        <w:widowControl w:val="0"/>
        <w:kinsoku/>
        <w:wordWrap/>
        <w:overflowPunct/>
        <w:topLinePunct w:val="0"/>
        <w:autoSpaceDE/>
        <w:autoSpaceDN/>
        <w:bidi w:val="0"/>
        <w:adjustRightInd w:val="0"/>
        <w:snapToGrid w:val="0"/>
        <w:spacing w:line="570" w:lineRule="exact"/>
        <w:textAlignment w:val="auto"/>
        <w:rPr>
          <w:rFonts w:hint="default" w:ascii="Times New Roman" w:hAnsi="Times New Roman" w:eastAsia="国标黑体" w:cs="Times New Roman"/>
          <w:sz w:val="32"/>
          <w:szCs w:val="32"/>
          <w:highlight w:val="none"/>
          <w:lang w:val="en-US" w:eastAsia="zh-CN"/>
        </w:rPr>
      </w:pPr>
      <w:r>
        <w:rPr>
          <w:rFonts w:hint="default" w:ascii="Times New Roman" w:hAnsi="Times New Roman" w:eastAsia="国标黑体" w:cs="Times New Roman"/>
          <w:sz w:val="32"/>
          <w:szCs w:val="32"/>
          <w:highlight w:val="none"/>
          <w:lang w:val="en-US" w:eastAsia="zh-CN"/>
        </w:rPr>
        <w:t>附件2</w:t>
      </w:r>
    </w:p>
    <w:p w14:paraId="0BFBFBBD">
      <w:pPr>
        <w:keepNext w:val="0"/>
        <w:keepLines w:val="0"/>
        <w:pageBreakBefore w:val="0"/>
        <w:widowControl w:val="0"/>
        <w:kinsoku/>
        <w:wordWrap/>
        <w:overflowPunct/>
        <w:topLinePunct w:val="0"/>
        <w:autoSpaceDE/>
        <w:autoSpaceDN/>
        <w:bidi w:val="0"/>
        <w:adjustRightInd w:val="0"/>
        <w:snapToGrid w:val="0"/>
        <w:spacing w:line="570" w:lineRule="exact"/>
        <w:textAlignment w:val="auto"/>
        <w:rPr>
          <w:rFonts w:hint="default" w:ascii="Times New Roman" w:hAnsi="Times New Roman" w:eastAsia="国标黑体" w:cs="Times New Roman"/>
          <w:sz w:val="32"/>
          <w:szCs w:val="32"/>
          <w:highlight w:val="none"/>
          <w:lang w:val="en-US" w:eastAsia="zh-CN"/>
        </w:rPr>
      </w:pPr>
    </w:p>
    <w:p w14:paraId="5E633F66">
      <w:pPr>
        <w:keepNext w:val="0"/>
        <w:keepLines w:val="0"/>
        <w:pageBreakBefore w:val="0"/>
        <w:widowControl w:val="0"/>
        <w:kinsoku/>
        <w:wordWrap/>
        <w:overflowPunct/>
        <w:topLinePunct w:val="0"/>
        <w:autoSpaceDE/>
        <w:autoSpaceDN/>
        <w:bidi w:val="0"/>
        <w:adjustRightInd/>
        <w:snapToGrid/>
        <w:spacing w:line="570" w:lineRule="exact"/>
        <w:ind w:right="0" w:rightChars="0"/>
        <w:jc w:val="center"/>
        <w:textAlignment w:val="auto"/>
        <w:outlineLvl w:val="9"/>
        <w:rPr>
          <w:rFonts w:hint="default" w:ascii="Times New Roman" w:hAnsi="Times New Roman" w:eastAsia="方正小标宋简体" w:cs="Times New Roman"/>
          <w:spacing w:val="-11"/>
          <w:sz w:val="44"/>
          <w:szCs w:val="44"/>
          <w:highlight w:val="none"/>
          <w:lang w:eastAsia="zh-CN"/>
        </w:rPr>
      </w:pPr>
      <w:r>
        <w:rPr>
          <w:rFonts w:hint="default" w:ascii="Times New Roman" w:hAnsi="Times New Roman" w:eastAsia="方正小标宋简体" w:cs="Times New Roman"/>
          <w:spacing w:val="-11"/>
          <w:sz w:val="44"/>
          <w:szCs w:val="44"/>
          <w:highlight w:val="none"/>
          <w:lang w:eastAsia="zh-CN"/>
        </w:rPr>
        <w:t>关于《进一步推动先进制造业和现代生产性服务业深度融合发展行动方案》（征求意见稿）</w:t>
      </w:r>
    </w:p>
    <w:p w14:paraId="0D237499">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836" w:firstLineChars="200"/>
        <w:jc w:val="center"/>
        <w:textAlignment w:val="auto"/>
        <w:outlineLvl w:val="9"/>
        <w:rPr>
          <w:rFonts w:hint="default" w:ascii="Times New Roman" w:hAnsi="Times New Roman" w:eastAsia="方正小标宋简体" w:cs="Times New Roman"/>
          <w:spacing w:val="-11"/>
          <w:sz w:val="44"/>
          <w:szCs w:val="44"/>
          <w:highlight w:val="none"/>
          <w:lang w:eastAsia="zh-CN"/>
        </w:rPr>
      </w:pPr>
      <w:r>
        <w:rPr>
          <w:rFonts w:hint="default" w:ascii="Times New Roman" w:hAnsi="Times New Roman" w:eastAsia="方正小标宋简体" w:cs="Times New Roman"/>
          <w:spacing w:val="-11"/>
          <w:sz w:val="44"/>
          <w:szCs w:val="44"/>
          <w:highlight w:val="none"/>
          <w:lang w:eastAsia="zh-CN"/>
        </w:rPr>
        <w:t>起草情况的说明</w:t>
      </w:r>
    </w:p>
    <w:p w14:paraId="5BF74942">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836" w:firstLineChars="200"/>
        <w:jc w:val="center"/>
        <w:textAlignment w:val="auto"/>
        <w:outlineLvl w:val="9"/>
        <w:rPr>
          <w:rFonts w:hint="default" w:ascii="Times New Roman" w:hAnsi="Times New Roman" w:eastAsia="方正小标宋简体" w:cs="Times New Roman"/>
          <w:spacing w:val="-11"/>
          <w:sz w:val="44"/>
          <w:szCs w:val="44"/>
          <w:highlight w:val="none"/>
          <w:lang w:eastAsia="zh-CN"/>
        </w:rPr>
      </w:pPr>
    </w:p>
    <w:p w14:paraId="0569AB7B">
      <w:pPr>
        <w:pStyle w:val="7"/>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一、背景依据和起草过程</w:t>
      </w:r>
    </w:p>
    <w:p w14:paraId="378310C2">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中共中央关于制定国民经济和社会发展第十五个五年规划的建议》提出“坚持智能化、绿色化、融合化方向”“发展智能制造、绿色制造、服务型制造”。2026年4月，全国服务业大会召开，再次强调“推动制造业和服务业融合发展”。为贯彻落实党中央决策部署，推动我省先进制造业和现代生产性服务业深度融合（简称“两业融合”），根据《安徽省人民政府办公厅关于推动先进制造业和现代生产性服务业深度融合发展的实施意见》</w:t>
      </w:r>
      <w:bookmarkStart w:id="0" w:name="strDocNo"/>
      <w:r>
        <w:rPr>
          <w:rFonts w:hint="default" w:ascii="Times New Roman" w:hAnsi="Times New Roman" w:eastAsia="仿宋_GB2312" w:cs="Times New Roman"/>
          <w:sz w:val="32"/>
          <w:szCs w:val="32"/>
          <w:highlight w:val="none"/>
          <w:lang w:val="en-US" w:eastAsia="zh-CN"/>
        </w:rPr>
        <w:t>（皖政办〔2025〕4</w:t>
      </w:r>
      <w:bookmarkEnd w:id="0"/>
      <w:r>
        <w:rPr>
          <w:rFonts w:hint="default" w:ascii="Times New Roman" w:hAnsi="Times New Roman" w:eastAsia="仿宋_GB2312" w:cs="Times New Roman"/>
          <w:sz w:val="32"/>
          <w:szCs w:val="32"/>
          <w:highlight w:val="none"/>
          <w:lang w:val="en-US" w:eastAsia="zh-CN"/>
        </w:rPr>
        <w:t>号，简称《实施意见》），在</w:t>
      </w:r>
      <w:r>
        <w:rPr>
          <w:rFonts w:hint="default" w:ascii="Times New Roman" w:hAnsi="Times New Roman" w:eastAsia="仿宋_GB2312" w:cs="Times New Roman"/>
          <w:sz w:val="32"/>
          <w:szCs w:val="32"/>
          <w:highlight w:val="none"/>
          <w:lang w:eastAsia="zh-CN"/>
        </w:rPr>
        <w:t>广泛开展专题调研和座谈交流，听取有关单位、企业和专家意见</w:t>
      </w:r>
      <w:r>
        <w:rPr>
          <w:rFonts w:hint="default" w:ascii="Times New Roman" w:hAnsi="Times New Roman" w:eastAsia="仿宋_GB2312" w:cs="Times New Roman"/>
          <w:sz w:val="32"/>
          <w:szCs w:val="32"/>
          <w:highlight w:val="none"/>
          <w:lang w:val="en-US" w:eastAsia="zh-CN"/>
        </w:rPr>
        <w:t>基</w:t>
      </w:r>
      <w:bookmarkStart w:id="1" w:name="_GoBack"/>
      <w:bookmarkEnd w:id="1"/>
      <w:r>
        <w:rPr>
          <w:rFonts w:hint="default" w:ascii="Times New Roman" w:hAnsi="Times New Roman" w:eastAsia="仿宋_GB2312" w:cs="Times New Roman"/>
          <w:sz w:val="32"/>
          <w:szCs w:val="32"/>
          <w:highlight w:val="none"/>
          <w:lang w:val="en-US" w:eastAsia="zh-CN"/>
        </w:rPr>
        <w:t>础上，编制形成了《进一步推动先进制造业和现代生产性服务业深度融合发展行动方案》</w:t>
      </w:r>
      <w:r>
        <w:rPr>
          <w:rFonts w:hint="default" w:ascii="Times New Roman" w:hAnsi="Times New Roman" w:eastAsia="仿宋_GB2312" w:cs="Times New Roman"/>
          <w:sz w:val="32"/>
          <w:szCs w:val="32"/>
          <w:highlight w:val="none"/>
          <w:lang w:eastAsia="zh-CN"/>
        </w:rPr>
        <w:t>（征求意见稿）（以下简称《行动方案》）。</w:t>
      </w:r>
    </w:p>
    <w:p w14:paraId="11A58D4F">
      <w:pPr>
        <w:pStyle w:val="7"/>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二、主要内容</w:t>
      </w:r>
    </w:p>
    <w:p w14:paraId="7DF9940F">
      <w:pPr>
        <w:keepNext w:val="0"/>
        <w:keepLines w:val="0"/>
        <w:pageBreakBefore w:val="0"/>
        <w:widowControl w:val="0"/>
        <w:numPr>
          <w:ilvl w:val="0"/>
          <w:numId w:val="0"/>
        </w:numPr>
        <w:kinsoku/>
        <w:wordWrap/>
        <w:overflowPunct/>
        <w:topLinePunct w:val="0"/>
        <w:autoSpaceDE/>
        <w:autoSpaceDN/>
        <w:bidi w:val="0"/>
        <w:adjustRightInd/>
        <w:snapToGrid w:val="0"/>
        <w:spacing w:line="5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《行动方案》包括总体要求、主要任务、组织保障三个部分。</w:t>
      </w:r>
    </w:p>
    <w:p w14:paraId="16D53A78">
      <w:pPr>
        <w:keepNext w:val="0"/>
        <w:keepLines w:val="0"/>
        <w:pageBreakBefore w:val="0"/>
        <w:widowControl w:val="0"/>
        <w:numPr>
          <w:ilvl w:val="0"/>
          <w:numId w:val="0"/>
        </w:numPr>
        <w:kinsoku/>
        <w:wordWrap/>
        <w:overflowPunct/>
        <w:topLinePunct w:val="0"/>
        <w:autoSpaceDE/>
        <w:autoSpaceDN/>
        <w:bidi w:val="0"/>
        <w:adjustRightInd/>
        <w:snapToGrid w:val="0"/>
        <w:spacing w:line="570" w:lineRule="exact"/>
        <w:ind w:firstLine="640" w:firstLineChars="200"/>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sz w:val="32"/>
          <w:szCs w:val="32"/>
          <w:highlight w:val="none"/>
          <w:lang w:val="en-US" w:eastAsia="zh-CN"/>
        </w:rPr>
        <w:t>总体要求明确以习近平新时代中国特色社会主义思想为指导，深入</w:t>
      </w:r>
      <w:r>
        <w:rPr>
          <w:rFonts w:hint="default" w:ascii="Times New Roman" w:hAnsi="Times New Roman" w:eastAsia="仿宋_GB2312" w:cs="Times New Roman"/>
          <w:sz w:val="32"/>
          <w:szCs w:val="32"/>
          <w:highlight w:val="none"/>
          <w:lang w:val="en-US" w:eastAsia="zh-CN"/>
        </w:rPr>
        <w:t>贯彻落实党的二十</w:t>
      </w:r>
      <w:r>
        <w:rPr>
          <w:rFonts w:hint="default" w:ascii="Times New Roman" w:hAnsi="Times New Roman" w:eastAsia="仿宋_GB2312" w:cs="Times New Roman"/>
          <w:sz w:val="32"/>
          <w:szCs w:val="32"/>
          <w:highlight w:val="none"/>
          <w:lang w:val="en-US" w:eastAsia="zh-CN"/>
        </w:rPr>
        <w:t>大和二十</w:t>
      </w:r>
      <w:r>
        <w:rPr>
          <w:rFonts w:hint="default" w:ascii="Times New Roman" w:hAnsi="Times New Roman" w:eastAsia="仿宋_GB2312" w:cs="Times New Roman"/>
          <w:sz w:val="32"/>
          <w:szCs w:val="32"/>
          <w:highlight w:val="none"/>
          <w:lang w:val="en-US" w:eastAsia="zh-CN"/>
        </w:rPr>
        <w:t>届四中全会精神，</w:t>
      </w:r>
      <w:r>
        <w:rPr>
          <w:rFonts w:hint="default" w:ascii="Times New Roman" w:hAnsi="Times New Roman" w:eastAsia="仿宋_GB2312" w:cs="Times New Roman"/>
          <w:sz w:val="32"/>
          <w:szCs w:val="32"/>
          <w:highlight w:val="none"/>
          <w:lang w:val="en-US" w:eastAsia="zh-CN"/>
        </w:rPr>
        <w:t>提出力争到2027年，生产性服务业提质扩量，规模以上生产性服务业企业营收与规模以上制造业企业营收比值超50%，制造业服务化率稳步增长。</w:t>
      </w:r>
    </w:p>
    <w:p w14:paraId="73CCC929">
      <w:pPr>
        <w:keepNext w:val="0"/>
        <w:keepLines w:val="0"/>
        <w:pageBreakBefore w:val="0"/>
        <w:widowControl w:val="0"/>
        <w:numPr>
          <w:ilvl w:val="0"/>
          <w:numId w:val="0"/>
        </w:numPr>
        <w:kinsoku/>
        <w:wordWrap/>
        <w:overflowPunct/>
        <w:topLinePunct w:val="0"/>
        <w:autoSpaceDE/>
        <w:autoSpaceDN/>
        <w:bidi w:val="0"/>
        <w:adjustRightInd/>
        <w:snapToGrid w:val="0"/>
        <w:spacing w:line="5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主要任务包括三个方面。一是推进“制造+”服务发展。包括发展“制造+科技”“制造+工业设计”“制造+工业互联网平台”“制造+质量品牌”“制造+现代物流”“制造+节能降碳”“制造+电子商务”“制造+人力资源”“制造+现代金融”服务等。二是推动产业融合化转型。包括培育两业融合主体、打造两业融合链群、建设省级服务型制造集聚区。三是构建全方位融合生态。包括培育融合化转型服务商、组织培训诊断、开展技术攻关、</w:t>
      </w:r>
      <w:r>
        <w:rPr>
          <w:rFonts w:hint="default" w:ascii="Times New Roman" w:hAnsi="Times New Roman" w:eastAsia="仿宋_GB2312" w:cs="Times New Roman"/>
          <w:sz w:val="32"/>
          <w:szCs w:val="32"/>
          <w:highlight w:val="none"/>
          <w:lang w:val="en-US" w:eastAsia="zh-CN"/>
        </w:rPr>
        <w:t>打造应用场景</w:t>
      </w:r>
      <w:r>
        <w:rPr>
          <w:rFonts w:hint="default" w:ascii="Times New Roman" w:hAnsi="Times New Roman" w:eastAsia="仿宋_GB2312" w:cs="Times New Roman"/>
          <w:sz w:val="32"/>
          <w:szCs w:val="32"/>
          <w:highlight w:val="none"/>
          <w:lang w:val="en-US" w:eastAsia="zh-CN"/>
        </w:rPr>
        <w:t>、推动</w:t>
      </w:r>
      <w:r>
        <w:rPr>
          <w:rFonts w:hint="default" w:ascii="Times New Roman" w:hAnsi="Times New Roman" w:eastAsia="仿宋_GB2312" w:cs="Times New Roman"/>
          <w:sz w:val="32"/>
          <w:szCs w:val="32"/>
          <w:highlight w:val="none"/>
          <w:lang w:val="en-US" w:eastAsia="zh-CN"/>
        </w:rPr>
        <w:t>供需对接</w:t>
      </w:r>
      <w:r>
        <w:rPr>
          <w:rFonts w:hint="default" w:ascii="Times New Roman" w:hAnsi="Times New Roman" w:eastAsia="仿宋_GB2312" w:cs="Times New Roman"/>
          <w:sz w:val="32"/>
          <w:szCs w:val="32"/>
          <w:highlight w:val="none"/>
          <w:lang w:val="en-US" w:eastAsia="zh-CN"/>
        </w:rPr>
        <w:t>、加强国际合作等。</w:t>
      </w:r>
    </w:p>
    <w:p w14:paraId="626566DA">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组织保障强调</w:t>
      </w:r>
      <w:r>
        <w:rPr>
          <w:rFonts w:hint="default" w:ascii="Times New Roman" w:hAnsi="Times New Roman" w:eastAsia="仿宋_GB2312" w:cs="Times New Roman"/>
          <w:sz w:val="32"/>
          <w:szCs w:val="32"/>
          <w:highlight w:val="none"/>
          <w:lang w:val="en-US" w:eastAsia="zh-CN"/>
        </w:rPr>
        <w:t>发挥制造强省建设领导小组及办公室统筹协调作用，定期开展两业融合工作调度，以工业专报等形式向省政府报送工作进展和成效。</w:t>
      </w:r>
      <w:r>
        <w:rPr>
          <w:rFonts w:hint="default" w:ascii="Times New Roman" w:hAnsi="Times New Roman" w:eastAsia="仿宋_GB2312" w:cs="Times New Roman"/>
          <w:sz w:val="32"/>
          <w:szCs w:val="32"/>
          <w:highlight w:val="none"/>
          <w:lang w:val="en-US" w:eastAsia="zh-CN"/>
        </w:rPr>
        <w:t>统筹省制造强省建设资金支持两业融合发展。发挥产业基金引导作用，培育两业融合新业态。推动两业融合相关学科建设和产学研合作。探索开展两业融合量化评估。</w:t>
      </w:r>
    </w:p>
    <w:p w14:paraId="7C6A3AF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p>
    <w:sectPr>
      <w:footerReference r:id="rId3" w:type="default"/>
      <w:pgSz w:w="11906" w:h="16838"/>
      <w:pgMar w:top="2098" w:right="1474" w:bottom="1984" w:left="1587" w:header="851" w:footer="1417" w:gutter="0"/>
      <w:paperSrc/>
      <w:pgNumType w:fmt="numberInDash" w:start="1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76BC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ACBC65">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7ACBC65">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86081B"/>
    <w:rsid w:val="0270001D"/>
    <w:rsid w:val="037D0D19"/>
    <w:rsid w:val="083F3A9B"/>
    <w:rsid w:val="14854FCE"/>
    <w:rsid w:val="15147C91"/>
    <w:rsid w:val="16AF29CB"/>
    <w:rsid w:val="176C3F7D"/>
    <w:rsid w:val="185010A8"/>
    <w:rsid w:val="242B3FE6"/>
    <w:rsid w:val="2B577CCB"/>
    <w:rsid w:val="2F5561B7"/>
    <w:rsid w:val="3086081B"/>
    <w:rsid w:val="3357259A"/>
    <w:rsid w:val="357A3838"/>
    <w:rsid w:val="359B3894"/>
    <w:rsid w:val="43930400"/>
    <w:rsid w:val="43F814A0"/>
    <w:rsid w:val="4B3A276C"/>
    <w:rsid w:val="5E6315EA"/>
    <w:rsid w:val="5F27754A"/>
    <w:rsid w:val="6F8FB028"/>
    <w:rsid w:val="78B418D7"/>
    <w:rsid w:val="E9F41A94"/>
    <w:rsid w:val="EFFB3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_GB2312"/>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eastAsia="方正小标宋简体"/>
      <w:kern w:val="44"/>
      <w:sz w:val="44"/>
    </w:rPr>
  </w:style>
  <w:style w:type="paragraph" w:styleId="3">
    <w:name w:val="heading 2"/>
    <w:basedOn w:val="1"/>
    <w:next w:val="1"/>
    <w:semiHidden/>
    <w:unhideWhenUsed/>
    <w:qFormat/>
    <w:uiPriority w:val="0"/>
    <w:pPr>
      <w:keepNext/>
      <w:keepLines/>
      <w:spacing w:beforeLines="0" w:beforeAutospacing="0" w:afterLines="0" w:afterAutospacing="0" w:line="600" w:lineRule="exact"/>
      <w:outlineLvl w:val="1"/>
    </w:pPr>
    <w:rPr>
      <w:rFonts w:ascii="Arial" w:hAnsi="Arial" w:eastAsia="方正黑体_GBK"/>
    </w:rPr>
  </w:style>
  <w:style w:type="paragraph" w:styleId="4">
    <w:name w:val="heading 3"/>
    <w:basedOn w:val="1"/>
    <w:next w:val="1"/>
    <w:link w:val="11"/>
    <w:unhideWhenUsed/>
    <w:qFormat/>
    <w:uiPriority w:val="0"/>
    <w:pPr>
      <w:keepNext/>
      <w:keepLines/>
      <w:spacing w:beforeLines="0" w:beforeAutospacing="0" w:afterLines="0" w:afterAutospacing="0" w:line="600" w:lineRule="exact"/>
      <w:outlineLvl w:val="2"/>
    </w:pPr>
    <w:rPr>
      <w:rFonts w:ascii="Times New Roman" w:hAnsi="Times New Roman" w:eastAsia="方正楷体_GBK"/>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Indent"/>
    <w:basedOn w:val="1"/>
    <w:unhideWhenUsed/>
    <w:qFormat/>
    <w:uiPriority w:val="99"/>
    <w:pPr>
      <w:spacing w:after="120"/>
      <w:ind w:left="420" w:leftChars="200"/>
    </w:pPr>
  </w:style>
  <w:style w:type="paragraph" w:styleId="7">
    <w:name w:val="footer"/>
    <w:basedOn w:val="1"/>
    <w:next w:val="6"/>
    <w:qFormat/>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1">
    <w:name w:val="标题 3 Char"/>
    <w:link w:val="4"/>
    <w:qFormat/>
    <w:uiPriority w:val="0"/>
    <w:rPr>
      <w:rFonts w:ascii="Times New Roman" w:hAnsi="Times New Roman" w:eastAsia="方正楷体_GBK"/>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165</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2026-08-04T19:14:00Z</dcterms:created>
  <dc:creator>平潮.Elvis</dc:creator>
  <cp:lastModifiedBy>lenovo</cp:lastModifiedBy>
  <cp:lastPrinted>2026-08-05T11:18:04Z</cp:lastPrinted>
  <dcterms:modified xsi:type="dcterms:W3CDTF">2026-08-05T11:18:14Z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1B50B06349EC433CA25896442DA553A3_11</vt:lpwstr>
  </property>
  <property fmtid="{D5CDD505-2E9C-101B-9397-08002B2CF9AE}" pid="4" name="KSOTemplateDocerSaveRecord">
    <vt:lpwstr>eyJoZGlkIjoiZWU3OGJkY2E1MTU4ZGEwMWJlMmJhNjBhZTU2Y2I2NDkiLCJ1c2VySWQiOiIyNjAyODY2OTQifQ==</vt:lpwstr>
  </property>
</Properties>
</file>