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A076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36" w:lineRule="exact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u w:val="none"/>
          <w:lang w:val="en-US" w:eastAsia="zh-CN"/>
        </w:rPr>
        <w:t>附件1</w:t>
      </w:r>
    </w:p>
    <w:p w14:paraId="65C6C9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36" w:lineRule="exact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014E0B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36" w:lineRule="exact"/>
        <w:ind w:firstLine="0" w:firstLineChars="0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kern w:val="44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kern w:val="44"/>
          <w:sz w:val="44"/>
          <w:szCs w:val="44"/>
          <w:lang w:val="en-US" w:eastAsia="zh-CN" w:bidi="ar-SA"/>
        </w:rPr>
        <w:t>进一步推动先进制造业和现代生产性服务业</w:t>
      </w:r>
    </w:p>
    <w:p w14:paraId="59A176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36" w:lineRule="exact"/>
        <w:ind w:firstLine="0" w:firstLineChars="0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kern w:val="44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kern w:val="44"/>
          <w:sz w:val="44"/>
          <w:szCs w:val="44"/>
          <w:lang w:val="en-US" w:eastAsia="zh-CN" w:bidi="ar-SA"/>
        </w:rPr>
        <w:t>深度融合发展行动方案</w:t>
      </w:r>
    </w:p>
    <w:p w14:paraId="3A589E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36" w:lineRule="exact"/>
        <w:ind w:left="0" w:leftChars="0" w:firstLine="0" w:firstLineChars="0"/>
        <w:jc w:val="center"/>
        <w:textAlignment w:val="auto"/>
        <w:outlineLvl w:val="2"/>
        <w:rPr>
          <w:rFonts w:hint="default" w:ascii="Times New Roman" w:hAnsi="Times New Roman" w:eastAsia="方正楷体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楷体_GBK" w:cs="Times New Roman"/>
          <w:kern w:val="2"/>
          <w:sz w:val="32"/>
          <w:szCs w:val="32"/>
          <w:lang w:val="en-US" w:eastAsia="zh-CN" w:bidi="ar-SA"/>
        </w:rPr>
        <w:t>（</w:t>
      </w:r>
      <w:r>
        <w:rPr>
          <w:rFonts w:hint="default" w:ascii="Times New Roman" w:hAnsi="Times New Roman" w:eastAsia="方正楷体_GBK" w:cs="Times New Roman"/>
          <w:kern w:val="2"/>
          <w:sz w:val="32"/>
          <w:szCs w:val="32"/>
          <w:lang w:val="en-US" w:eastAsia="zh-CN" w:bidi="ar-SA"/>
        </w:rPr>
        <w:t>征求意见</w:t>
      </w:r>
      <w:r>
        <w:rPr>
          <w:rFonts w:hint="default" w:ascii="Times New Roman" w:hAnsi="Times New Roman" w:eastAsia="方正楷体_GBK" w:cs="Times New Roman"/>
          <w:kern w:val="2"/>
          <w:sz w:val="32"/>
          <w:szCs w:val="32"/>
          <w:lang w:val="en-US" w:eastAsia="zh-CN" w:bidi="ar-SA"/>
        </w:rPr>
        <w:t>稿）</w:t>
      </w:r>
    </w:p>
    <w:p w14:paraId="77DF0F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3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</w:p>
    <w:p w14:paraId="5FBD82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3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为落实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《安徽省人民政府办公厅关于推动先进制造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业和现代生产性服务业深度融合发展的实施意见》（皖政办〔2025〕4号）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进一步推动我省先进制造业和现代生产性服务业深度融合（简称“两业融合”）发展，制定本行动方案。</w:t>
      </w:r>
    </w:p>
    <w:p w14:paraId="3C092860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36" w:lineRule="exact"/>
        <w:ind w:firstLine="640" w:firstLineChars="200"/>
        <w:jc w:val="both"/>
        <w:textAlignment w:val="auto"/>
        <w:outlineLvl w:val="1"/>
        <w:rPr>
          <w:rFonts w:hint="default" w:ascii="Times New Roman" w:hAnsi="Times New Roman" w:eastAsia="方正黑体_GBK" w:cs="Times New Roman"/>
          <w:kern w:val="2"/>
          <w:sz w:val="32"/>
          <w:szCs w:val="24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kern w:val="2"/>
          <w:sz w:val="32"/>
          <w:szCs w:val="24"/>
          <w:lang w:val="en-US" w:eastAsia="zh-CN" w:bidi="ar-SA"/>
        </w:rPr>
        <w:t>一、总体要求</w:t>
      </w:r>
    </w:p>
    <w:p w14:paraId="659966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3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以习近平新时代中国特色社会主义思想为指导，深入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贯彻落实党的二十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大和二十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届四中全会精神，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以提升产业整体竞争力、实现经济高质量发展为目标，推动先进制造业和现代生产性服务业深度融合，发展服务型制造。力争到2027年，生产性服务业提质扩量，规模以上生产性服务业企业营收与规模以上制造业企业营收比值超50%，制造业服务化率稳步增长。</w:t>
      </w:r>
    </w:p>
    <w:p w14:paraId="3CC4326E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36" w:lineRule="exact"/>
        <w:ind w:firstLine="640" w:firstLineChars="200"/>
        <w:jc w:val="both"/>
        <w:textAlignment w:val="auto"/>
        <w:outlineLvl w:val="1"/>
        <w:rPr>
          <w:rFonts w:hint="default" w:ascii="Times New Roman" w:hAnsi="Times New Roman" w:eastAsia="方正黑体_GBK" w:cs="Times New Roman"/>
          <w:kern w:val="2"/>
          <w:sz w:val="32"/>
          <w:szCs w:val="24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kern w:val="2"/>
          <w:sz w:val="32"/>
          <w:szCs w:val="24"/>
          <w:lang w:val="en-US" w:eastAsia="zh-CN" w:bidi="ar-SA"/>
        </w:rPr>
        <w:t>二、主要任务</w:t>
      </w:r>
    </w:p>
    <w:p w14:paraId="7074A58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36" w:lineRule="exact"/>
        <w:ind w:firstLine="643" w:firstLineChars="200"/>
        <w:textAlignment w:val="auto"/>
        <w:rPr>
          <w:rFonts w:hint="default" w:ascii="Times New Roman" w:hAnsi="Times New Roman" w:eastAsia="楷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" w:cs="Times New Roman"/>
          <w:b/>
          <w:bCs/>
          <w:sz w:val="32"/>
          <w:szCs w:val="32"/>
          <w:lang w:val="en-US" w:eastAsia="zh-CN"/>
        </w:rPr>
        <w:t>（一）推进“制造+”服务发展</w:t>
      </w:r>
    </w:p>
    <w:p w14:paraId="77062FA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36" w:lineRule="exact"/>
        <w:ind w:left="0" w:leftChars="0"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发展“制造+科技”服务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组织开展省级科创平台体系重塑、清理规范和统筹管理工作，打造制造业创新中心、省（特色）产业创新研究院等高能级研发服务平台。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布局建设10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家左右顶尖孵化器，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50个左右概念验证中心</w:t>
      </w:r>
      <w:r>
        <w:rPr>
          <w:rFonts w:hint="default" w:ascii="Times New Roman" w:hAnsi="Times New Roman" w:eastAsia="方正楷体_GBK" w:cs="Times New Roman"/>
          <w:sz w:val="32"/>
          <w:szCs w:val="24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培育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一批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省级制造业中试平台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争创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一批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国家级制造业中试平台。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实施科技服务商“培优”计划，选树一批标杆科技服务商。制定省科技创新券管理办法，支持企业购买科技服务。</w:t>
      </w: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24"/>
          <w:lang w:val="en-US" w:eastAsia="zh-CN"/>
        </w:rPr>
        <w:t>（</w:t>
      </w: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24"/>
          <w:lang w:val="en-US" w:eastAsia="zh-CN"/>
        </w:rPr>
        <w:t>责任</w:t>
      </w: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24"/>
          <w:lang w:val="en-US" w:eastAsia="zh-CN"/>
        </w:rPr>
        <w:t>单位：</w:t>
      </w: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24"/>
          <w:lang w:val="en-US" w:eastAsia="zh-CN"/>
        </w:rPr>
        <w:t>省科技厅、</w:t>
      </w: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24"/>
          <w:lang w:val="en-US" w:eastAsia="zh-CN"/>
        </w:rPr>
        <w:t>省工业和信息化厅</w:t>
      </w: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24"/>
          <w:lang w:val="en-US" w:eastAsia="zh-CN"/>
        </w:rPr>
        <w:t>按职责分工负责</w:t>
      </w: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24"/>
          <w:lang w:val="en-US" w:eastAsia="zh-CN"/>
        </w:rPr>
        <w:t>）</w:t>
      </w:r>
    </w:p>
    <w:p w14:paraId="786767A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36" w:lineRule="exact"/>
        <w:ind w:left="0" w:leftChars="0" w:firstLine="643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发展“制造+工业设计”服务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优化工业设计中心梯度培育体系，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每年新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认定省级工业设计中心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50家左右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，争创国家级工业设计中心。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发挥国家级、省级工业设计中心和专业设计机构作用，开展“工业设计江淮行”活动，组织设计师入企问诊服务，举办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设计成果对接会、推介会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等，促进设计成果转化，探索打造区域工业设计特色品牌。加强工业设计软件的研发应用，推动“AI+工业设计”发展。办好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安徽省工业设计大赛。</w:t>
      </w: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24"/>
          <w:lang w:val="en-US" w:eastAsia="zh-CN"/>
        </w:rPr>
        <w:t>（牵头单位：省工业和信息化厅；配合单位：省教育厅、省人力资源社会保障厅、省文化和旅游厅、省市场监管局）</w:t>
      </w:r>
    </w:p>
    <w:p w14:paraId="064EB73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36" w:lineRule="exact"/>
        <w:ind w:left="0" w:leftChars="0" w:firstLine="643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发展“制造+工业互联网平台”服务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分级分类打造工业互联网平台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，累计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培育省级重点工业互联网平台1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0家以上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实施工业互联网与重点产业链“链网协同”行动，打造一批赋能产业链的解决方案和典型案例。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深化工业互联网与AI融合，打造一批“平台+工业智能体”。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支持企业依托工业互联网平台开展全生命周期管理等服务。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立足产业实际发展需求，布局建设一批共享制造平台和共享工厂。</w:t>
      </w: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24"/>
          <w:lang w:val="en-US" w:eastAsia="zh-CN"/>
        </w:rPr>
        <w:t>（责任单位：省工业和信息化厅）</w:t>
      </w:r>
    </w:p>
    <w:p w14:paraId="5119CA0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36" w:lineRule="exact"/>
        <w:ind w:left="0" w:leftChars="0"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发展“制造+质量品牌”服务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实施“质量三强一基”行动，引进培育优质检验检测认证服务商，新建、提升和优化一批产业计量测试中心、质检中心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，推进国家产业计量公共技术服务平台项目建设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落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实《服务型制造标准体系建设指南》，引导企业制定服务型制造相关标准。推进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皖美品牌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建设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培育一批中国消费名品和工信部“数字三品”典型案例。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支持企业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争创工信部服务型制造领军品牌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。</w:t>
      </w: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24"/>
          <w:lang w:val="en-US" w:eastAsia="zh-CN"/>
        </w:rPr>
        <w:t>（责任单位：省工业和信息化厅、省市场监管局按职责分工负责）</w:t>
      </w:r>
    </w:p>
    <w:p w14:paraId="286FA6D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36" w:lineRule="exact"/>
        <w:ind w:left="0" w:leftChars="0"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发展“制造+现代物流”服务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支持服务业企业打造人工智能驱动的数智供应链平台，强化信息系统互联和资源共享，为经营主体量身定做供应链管理库存、线边物流、供应链一体化服务等解决方案。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聚焦智慧物流枢纽、低空物流、智慧联运、无人物流、智慧仓储、绿色物流等领域，征集遴选一批具有首创性、示范性、引领性的智慧物流创新应用场景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。</w:t>
      </w: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24"/>
          <w:lang w:val="en-US" w:eastAsia="zh-CN"/>
        </w:rPr>
        <w:t>（责任单位：省</w:t>
      </w: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24"/>
          <w:lang w:val="en-US" w:eastAsia="zh-CN"/>
        </w:rPr>
        <w:t>发展改革委</w:t>
      </w: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24"/>
          <w:lang w:val="en-US" w:eastAsia="zh-CN"/>
        </w:rPr>
        <w:t>、</w:t>
      </w: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24"/>
          <w:lang w:val="en-US" w:eastAsia="zh-CN"/>
        </w:rPr>
        <w:t>省交通运输厅、</w:t>
      </w: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24"/>
          <w:lang w:val="en-US" w:eastAsia="zh-CN"/>
        </w:rPr>
        <w:t>省</w:t>
      </w: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24"/>
          <w:lang w:val="en-US" w:eastAsia="zh-CN"/>
        </w:rPr>
        <w:t>商务厅</w:t>
      </w: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24"/>
          <w:lang w:val="en-US" w:eastAsia="zh-CN"/>
        </w:rPr>
        <w:t>按职责分工负责）</w:t>
      </w:r>
    </w:p>
    <w:p w14:paraId="0E03819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36" w:lineRule="exact"/>
        <w:ind w:left="0" w:leftChars="0"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发展“制造+节能降碳”服务。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发挥安徽省碳计量中心功能，完善碳计量量值传递溯源体系，提升碳计量服务能力和水平。优化安徽省“双碳”管理一体化平台。培育绿色低碳专业服务机构，组织工业节能降碳诊断服务，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推进重点行业节能降碳改造，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开展碳足迹标识认证试点。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探索开展零碳工厂、零碳工业园区建设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24"/>
          <w:lang w:val="en-US" w:eastAsia="zh-CN"/>
        </w:rPr>
        <w:t>（责任单位：省</w:t>
      </w: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24"/>
          <w:lang w:val="en-US" w:eastAsia="zh-CN"/>
        </w:rPr>
        <w:t>发展改革委</w:t>
      </w: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24"/>
          <w:lang w:val="en-US" w:eastAsia="zh-CN"/>
        </w:rPr>
        <w:t>、省</w:t>
      </w: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24"/>
          <w:lang w:val="en-US" w:eastAsia="zh-CN"/>
        </w:rPr>
        <w:t>工业和信息化厅、省生态环境厅、省市场监管局</w:t>
      </w: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24"/>
          <w:lang w:val="en-US" w:eastAsia="zh-CN"/>
        </w:rPr>
        <w:t>按职责分工负责）</w:t>
      </w:r>
    </w:p>
    <w:p w14:paraId="53E0F63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36" w:lineRule="exact"/>
        <w:ind w:left="0" w:leftChars="0"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发展“制造+电子商务”服务。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培育工业品电商平台，鼓励平台开发识图寻源、供应链智能匹配、在线图纸协作、交付管理等功能，提供一站式综合服务。支持制造业企业拓展线上营销渠道，开展工厂直销、C2M个性化定制，推广“工厂直播间”模式。大力发展跨境电商，加快</w:t>
      </w:r>
      <w:r>
        <w:rPr>
          <w:rFonts w:hint="default" w:ascii="Times New Roman" w:hAnsi="Times New Roman" w:eastAsia="仿宋_GB2312" w:cs="Times New Roman"/>
          <w:sz w:val="32"/>
          <w:szCs w:val="32"/>
          <w:lang w:val="en" w:eastAsia="zh-CN"/>
        </w:rPr>
        <w:t>跨境电商综试区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建设</w:t>
      </w:r>
      <w:r>
        <w:rPr>
          <w:rFonts w:hint="default" w:ascii="Times New Roman" w:hAnsi="Times New Roman" w:eastAsia="仿宋_GB2312" w:cs="Times New Roman"/>
          <w:sz w:val="32"/>
          <w:szCs w:val="32"/>
          <w:lang w:val="en" w:eastAsia="zh-CN"/>
        </w:rPr>
        <w:t>。</w:t>
      </w: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24"/>
          <w:lang w:val="en-US" w:eastAsia="zh-CN"/>
        </w:rPr>
        <w:t>（责任单位：省工业和信息化厅、省商务厅按职责分工负责）</w:t>
      </w:r>
    </w:p>
    <w:p w14:paraId="02B7B7D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36" w:lineRule="exact"/>
        <w:ind w:left="0" w:leftChars="0"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发展“制造+人力资源”服务。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突出融合导向，编制安徽省先进制造业人才发展报告，发布紧缺岗位目录。推动建设20个省级工程师协同创新中心。完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善相关职业技能等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级认定和职称评定机制。新建一批省级人力资源服务产业园，培育一批人力资源服务骨干企业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提升人力资源服务能力。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推动合肥市、芜湖市全国人力资源服务业和制造业融合发展试点城市建设。</w:t>
      </w: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24"/>
          <w:lang w:val="en-US" w:eastAsia="zh-CN"/>
        </w:rPr>
        <w:t>（</w:t>
      </w: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24"/>
          <w:lang w:val="en-US" w:eastAsia="zh-CN"/>
        </w:rPr>
        <w:t>责任单位：</w:t>
      </w: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24"/>
          <w:lang w:val="en-US" w:eastAsia="zh-CN"/>
        </w:rPr>
        <w:t>省工业和信息化厅、省人力资源社会保障厅按职责分工负责）</w:t>
      </w:r>
    </w:p>
    <w:p w14:paraId="2351F30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36" w:lineRule="exact"/>
        <w:ind w:left="0" w:leftChars="0"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发展“制造+现代金融”服务。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发挥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信用+金融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可信数据空间作用，打造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信用+金融+制造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高质量数据集，高效办成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融资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一件事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创新构建“投、贷、担、保、补”等金融组团服务模式。推动金融支持科创企业“共同成长计划”和“贷投批量联动”提质扩面，实施“十行千亿万企”融资专项行动6.0版，加快推动产业基金集群建设。引导金融机构在依法合规、风险可控前提下开展基于存货、订单、仓单、知识产权等的动产和权利质押融资。有序推动供应链金融、融资租赁等发展。</w:t>
      </w: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24"/>
          <w:lang w:val="en-US" w:eastAsia="zh-CN"/>
        </w:rPr>
        <w:t>（责任单位：省发展改革委、省工业和信息化厅、省财政厅、省地方金融管理局、人民银行安徽省分行、安徽金融监管局按职责分工负责）</w:t>
      </w:r>
    </w:p>
    <w:p w14:paraId="6D6C749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36" w:lineRule="exact"/>
        <w:ind w:firstLine="643" w:firstLineChars="200"/>
        <w:textAlignment w:val="auto"/>
        <w:rPr>
          <w:rFonts w:hint="default" w:ascii="Times New Roman" w:hAnsi="Times New Roman" w:eastAsia="楷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" w:cs="Times New Roman"/>
          <w:b/>
          <w:bCs/>
          <w:sz w:val="32"/>
          <w:szCs w:val="32"/>
          <w:lang w:val="en-US" w:eastAsia="zh-CN"/>
        </w:rPr>
        <w:t>（二）推动产业融合化转型</w:t>
      </w:r>
    </w:p>
    <w:p w14:paraId="776150C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36" w:lineRule="exact"/>
        <w:ind w:left="0" w:leftChars="0"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培育两业融合主体。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统筹开展两业“双招双引”和市场主体培育。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引导制造业企业创新商业模式和组织模式，实施新型技术改造，发展个性化定制、总集成总承包、全生命周期管理等服务，向产品服务整体解决方案提供商转型。鼓励生产性服务业企业向制造业延伸，支持专注研发、设计和品牌营销等环节的“无工厂制造商”发展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每年遴选行业影响力大、服务能力强、示范作用显著的服务型制造标杆企业20家以上，争创全国服务型制造龙头企业。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（</w:t>
      </w: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24"/>
          <w:lang w:val="en-US" w:eastAsia="zh-CN"/>
        </w:rPr>
        <w:t>责任</w:t>
      </w: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24"/>
          <w:lang w:val="en-US" w:eastAsia="zh-CN"/>
        </w:rPr>
        <w:t>单位：省工业和信息化厅</w:t>
      </w: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24"/>
          <w:lang w:val="en-US" w:eastAsia="zh-CN"/>
        </w:rPr>
        <w:t>、省发展改革委按职责分工负责）</w:t>
      </w:r>
    </w:p>
    <w:p w14:paraId="54C7270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36" w:lineRule="exact"/>
        <w:ind w:left="0" w:leftChars="0"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打造两业融合链群。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动态编制生产性服务业重点产业图谱，系统推动产业链强链补链延链。深入实施推动重点产业集群与生产性服务业融合发展行动，支持各市聚焦全省重大新兴产业集群生产服务需求，布局建设一批生产性服务业集群。加快集群公共服务平台和基础设施建设，打造一批工业设计中心、检验检测中心、中试验证基地和共性技术平台。完善集群内外贸流通配套体系，强化制造、电商、物流资源联动整合，探索“产业集群+跨境电商”“产业集群+物流枢纽”等协同发展模式。</w:t>
      </w: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24"/>
          <w:lang w:val="en-US" w:eastAsia="zh-CN"/>
        </w:rPr>
        <w:t>（</w:t>
      </w: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24"/>
          <w:lang w:val="en-US" w:eastAsia="zh-CN"/>
        </w:rPr>
        <w:t>责任</w:t>
      </w: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24"/>
          <w:lang w:val="en-US" w:eastAsia="zh-CN"/>
        </w:rPr>
        <w:t>单位：</w:t>
      </w: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24"/>
          <w:lang w:val="en-US" w:eastAsia="zh-CN"/>
        </w:rPr>
        <w:t>省发展改革委、</w:t>
      </w: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24"/>
          <w:lang w:val="en-US" w:eastAsia="zh-CN"/>
        </w:rPr>
        <w:t>省工业和信息化厅</w:t>
      </w:r>
      <w:r>
        <w:rPr>
          <w:rFonts w:hint="default" w:ascii="Times New Roman" w:hAnsi="Times New Roman" w:eastAsia="楷体" w:cs="Times New Roman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楷体" w:cs="Times New Roman"/>
          <w:b w:val="0"/>
          <w:bCs w:val="0"/>
          <w:sz w:val="32"/>
          <w:szCs w:val="32"/>
          <w:lang w:val="en-US" w:eastAsia="zh-CN"/>
        </w:rPr>
        <w:t>省商务厅</w:t>
      </w:r>
      <w:r>
        <w:rPr>
          <w:rFonts w:hint="default" w:ascii="Times New Roman" w:hAnsi="Times New Roman" w:eastAsia="楷体" w:cs="Times New Roman"/>
          <w:b w:val="0"/>
          <w:bCs w:val="0"/>
          <w:sz w:val="32"/>
          <w:szCs w:val="32"/>
          <w:lang w:val="en-US" w:eastAsia="zh-CN"/>
        </w:rPr>
        <w:t>、省市场监管局按职责分工负责</w:t>
      </w: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24"/>
          <w:lang w:val="en-US" w:eastAsia="zh-CN"/>
        </w:rPr>
        <w:t>）</w:t>
      </w:r>
    </w:p>
    <w:p w14:paraId="39D1A67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36" w:lineRule="exact"/>
        <w:ind w:left="0" w:leftChars="0"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建设省级服务型制造集聚区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以县（市、区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）和省级及以上开发区为建设主体，加强服务型制造应用创新、政策创新、机制创新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，每年遴选省级服务型制造集聚区5个左右。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推进合肥、芜湖等市国家两业融合试点城市建设，构建合肥都市圈“服务圈”。引导省内其他地市加强与沪苏浙和合肥都市圈联动，梳理主导产业共性需求，补齐区域制造服务短板，打造具有产业特色、模式特色的集聚区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支持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集聚区争创国家级服务型制造创新发展高地。</w:t>
      </w: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24"/>
          <w:lang w:val="en-US" w:eastAsia="zh-CN"/>
        </w:rPr>
        <w:t>（</w:t>
      </w: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24"/>
          <w:lang w:val="en-US" w:eastAsia="zh-CN"/>
        </w:rPr>
        <w:t>责任</w:t>
      </w: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24"/>
          <w:lang w:val="en-US" w:eastAsia="zh-CN"/>
        </w:rPr>
        <w:t>单位：</w:t>
      </w: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24"/>
          <w:lang w:val="en-US" w:eastAsia="zh-CN"/>
        </w:rPr>
        <w:t>省发展改革委、</w:t>
      </w: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24"/>
          <w:lang w:val="en-US" w:eastAsia="zh-CN"/>
        </w:rPr>
        <w:t>省工业和信息化厅</w:t>
      </w: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24"/>
          <w:lang w:val="en-US" w:eastAsia="zh-CN"/>
        </w:rPr>
        <w:t>、省财政厅按职责分工负责</w:t>
      </w: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24"/>
          <w:lang w:val="en-US" w:eastAsia="zh-CN"/>
        </w:rPr>
        <w:t>）</w:t>
      </w:r>
    </w:p>
    <w:p w14:paraId="30FC9DB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36" w:lineRule="exact"/>
        <w:ind w:firstLine="643" w:firstLineChars="200"/>
        <w:textAlignment w:val="auto"/>
        <w:rPr>
          <w:rFonts w:hint="default" w:ascii="Times New Roman" w:hAnsi="Times New Roman" w:eastAsia="楷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" w:cs="Times New Roman"/>
          <w:b/>
          <w:bCs/>
          <w:sz w:val="32"/>
          <w:szCs w:val="32"/>
          <w:lang w:val="en-US" w:eastAsia="zh-CN"/>
        </w:rPr>
        <w:t>（三）构建全方位融合生态</w:t>
      </w:r>
    </w:p>
    <w:p w14:paraId="55F009F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36" w:lineRule="exact"/>
        <w:ind w:left="0" w:leftChars="0"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培育融合化转型服务商。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培育引进一批优质融合化转型服务商，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建设服务商资源池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。支持融合化转型服务商为制造业企业提供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工业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设计、定制化服务、供应链管理、共享制造、检验检测认证、全生命周期管理、总集成总承包、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节能环保等领域技术和服务支持，支撑制造业企业向服务型制造转型。</w:t>
      </w: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24"/>
          <w:lang w:val="en-US" w:eastAsia="zh-CN"/>
        </w:rPr>
        <w:t>（</w:t>
      </w: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24"/>
          <w:lang w:val="en-US" w:eastAsia="zh-CN"/>
        </w:rPr>
        <w:t>责任</w:t>
      </w: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24"/>
          <w:lang w:val="en-US" w:eastAsia="zh-CN"/>
        </w:rPr>
        <w:t>单位：省工业和信息化厅</w:t>
      </w: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24"/>
          <w:lang w:val="en-US" w:eastAsia="zh-CN"/>
        </w:rPr>
        <w:t>牵头，省发展改革委、省科技厅、</w:t>
      </w:r>
      <w:r>
        <w:rPr>
          <w:rFonts w:hint="default" w:ascii="Times New Roman" w:hAnsi="Times New Roman" w:eastAsia="楷体" w:cs="Times New Roman"/>
          <w:b w:val="0"/>
          <w:bCs w:val="0"/>
          <w:sz w:val="32"/>
          <w:szCs w:val="32"/>
          <w:lang w:val="en-US" w:eastAsia="zh-CN"/>
        </w:rPr>
        <w:t>省生态环境厅、</w:t>
      </w:r>
      <w:r>
        <w:rPr>
          <w:rFonts w:hint="default" w:ascii="Times New Roman" w:hAnsi="Times New Roman" w:eastAsia="楷体" w:cs="Times New Roman"/>
          <w:b w:val="0"/>
          <w:bCs w:val="0"/>
          <w:sz w:val="32"/>
          <w:szCs w:val="32"/>
          <w:lang w:val="en-US" w:eastAsia="zh-CN"/>
        </w:rPr>
        <w:t>省商务厅、</w:t>
      </w: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24"/>
          <w:lang w:val="en-US" w:eastAsia="zh-CN"/>
        </w:rPr>
        <w:t>省市场监管局配合</w:t>
      </w: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24"/>
          <w:lang w:val="en-US" w:eastAsia="zh-CN"/>
        </w:rPr>
        <w:t>）</w:t>
      </w:r>
    </w:p>
    <w:p w14:paraId="11CDECE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36" w:lineRule="exact"/>
        <w:ind w:left="0" w:leftChars="0"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组织培训诊断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开展推动两业融合发展服务型制造专题培训、举办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“服务型制造进园区”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等活动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强化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政策解读、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案例剖析、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经验分享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，营造融合发展氛围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完善服务型制造自诊断平台，推动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规模以上制造业企业开展服务型制造自诊断。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支持市、县（市、区）和开发区采用政府购买服务、后补助等方式，引导专业机构面向制造业企业开展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服务型制造精细化诊断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，推动企业融合化转型。</w:t>
      </w: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24"/>
          <w:lang w:val="en-US" w:eastAsia="zh-CN"/>
        </w:rPr>
        <w:t>（</w:t>
      </w: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24"/>
          <w:lang w:val="en-US" w:eastAsia="zh-CN"/>
        </w:rPr>
        <w:t>责任</w:t>
      </w: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24"/>
          <w:lang w:val="en-US" w:eastAsia="zh-CN"/>
        </w:rPr>
        <w:t>单位：省工业和信息化厅）</w:t>
      </w:r>
    </w:p>
    <w:p w14:paraId="267AE33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36" w:lineRule="exact"/>
        <w:ind w:left="0" w:leftChars="0"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开展技术攻关。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引导企业围绕融合需求感知、集成研发设计、动态资源匹配、协同交付部署、智能运营监测管理等领域，开展服务型制造产业链协同创新和关键技术攻关，破解制造业融合化发展技术瓶颈，构建原创性、前瞻性、突破性产品服务系统。符合条件的纳入科技攻关计划。</w:t>
      </w: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24"/>
          <w:lang w:val="en-US" w:eastAsia="zh-CN"/>
        </w:rPr>
        <w:t>（</w:t>
      </w: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24"/>
          <w:lang w:val="en-US" w:eastAsia="zh-CN"/>
        </w:rPr>
        <w:t>责任</w:t>
      </w: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24"/>
          <w:lang w:val="en-US" w:eastAsia="zh-CN"/>
        </w:rPr>
        <w:t>单位：</w:t>
      </w: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24"/>
          <w:lang w:val="en-US" w:eastAsia="zh-CN"/>
        </w:rPr>
        <w:t>省科技厅、</w:t>
      </w: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24"/>
          <w:lang w:val="en-US" w:eastAsia="zh-CN"/>
        </w:rPr>
        <w:t>省工业和信息化厅</w:t>
      </w: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24"/>
          <w:lang w:val="en-US" w:eastAsia="zh-CN"/>
        </w:rPr>
        <w:t>按职责分工负责</w:t>
      </w: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24"/>
          <w:lang w:val="en-US" w:eastAsia="zh-CN"/>
        </w:rPr>
        <w:t>）</w:t>
      </w:r>
    </w:p>
    <w:p w14:paraId="097576E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36" w:lineRule="exact"/>
        <w:ind w:left="0" w:leftChars="0"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打造应用场景。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面向生产需求、消费需求和国家重大战略需求，打造一批融合制造和服务、产品和服务的应用场景。每年遴选制造服务一体化应用场景30个以上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，组织场景集中发布。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推动在重大项目和重要活动中部署一批典型应用场景，加快场景复制推广。</w:t>
      </w: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24"/>
          <w:lang w:val="en-US" w:eastAsia="zh-CN"/>
        </w:rPr>
        <w:t>（</w:t>
      </w: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24"/>
          <w:lang w:val="en-US" w:eastAsia="zh-CN"/>
        </w:rPr>
        <w:t>责任</w:t>
      </w: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24"/>
          <w:lang w:val="en-US" w:eastAsia="zh-CN"/>
        </w:rPr>
        <w:t>单位：省工业和信息化厅）</w:t>
      </w:r>
    </w:p>
    <w:p w14:paraId="6AD945A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36" w:lineRule="exact"/>
        <w:ind w:left="0" w:leftChars="0"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推动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供需对接。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聚焦重点领域，摸排制造业企业服务供给能力和需求，组织服务型制造供需对接活动，促成一批“制造+服务”“产品+服务”合作项目。支持有条件的省级服务型制造集聚区搭建公共服务平台，精准发掘、跟踪、匹配企业需求。</w:t>
      </w: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24"/>
          <w:lang w:val="en-US" w:eastAsia="zh-CN"/>
        </w:rPr>
        <w:t>（牵头单位：省工业和信息化厅</w:t>
      </w: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24"/>
          <w:lang w:val="en-US" w:eastAsia="zh-CN"/>
        </w:rPr>
        <w:t>；</w:t>
      </w: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24"/>
          <w:lang w:val="en-US" w:eastAsia="zh-CN"/>
        </w:rPr>
        <w:t>配合单位：省发展改革委）</w:t>
      </w:r>
    </w:p>
    <w:p w14:paraId="0AF22CB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36" w:lineRule="exact"/>
        <w:ind w:left="0" w:leftChars="0"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加强国际合作。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实施“徽动全球”出海行动，探索在主要出口国设立产业服务中心或安徽服务总部，建立出海项目信息共享机制，推动“产品+服务”协同出海。支持我省检验检测机构与境外机构达成互认，培育国际化检验检测认证、碳足迹核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等服务机构。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推进合肥市服务业扩大开放综合试点城市建设。</w:t>
      </w: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24"/>
          <w:lang w:val="en-US" w:eastAsia="zh-CN"/>
        </w:rPr>
        <w:t>（责任单位：省发展改革委、省工业和信息化厅、省生态环境厅、省商务厅、省市场监管局按职责分工负责）</w:t>
      </w:r>
    </w:p>
    <w:p w14:paraId="506ED215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36" w:lineRule="exact"/>
        <w:ind w:firstLine="640" w:firstLineChars="200"/>
        <w:jc w:val="both"/>
        <w:textAlignment w:val="auto"/>
        <w:outlineLvl w:val="1"/>
        <w:rPr>
          <w:rFonts w:hint="default" w:ascii="Times New Roman" w:hAnsi="Times New Roman" w:eastAsia="方正黑体_GBK" w:cs="Times New Roman"/>
          <w:kern w:val="2"/>
          <w:sz w:val="32"/>
          <w:szCs w:val="24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kern w:val="2"/>
          <w:sz w:val="32"/>
          <w:szCs w:val="24"/>
          <w:lang w:val="en-US" w:eastAsia="zh-CN" w:bidi="ar-SA"/>
        </w:rPr>
        <w:t>三、组织保障</w:t>
      </w:r>
    </w:p>
    <w:p w14:paraId="2ECFDA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36" w:lineRule="exact"/>
        <w:ind w:firstLine="640" w:firstLineChars="200"/>
        <w:textAlignment w:val="auto"/>
        <w:rPr>
          <w:rFonts w:hint="default" w:ascii="Times New Roman" w:hAnsi="Times New Roman" w:eastAsia="楷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发挥制造强省建设领导小组及办公室统筹协调作用，定期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开展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两业融合工作调度，以工业专报等形式向省政府报送工作进展和成效。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统筹省制造强省建设资金支持两业融合发展。发挥产业基金引导作用，培育两业融合新业态。推动两业融合相关学科建设和产学研合作。探索开展两业融合量化评估。</w:t>
      </w:r>
      <w:r>
        <w:rPr>
          <w:rFonts w:hint="default" w:ascii="Times New Roman" w:hAnsi="Times New Roman" w:eastAsia="楷体" w:cs="Times New Roman"/>
          <w:b w:val="0"/>
          <w:bCs w:val="0"/>
          <w:sz w:val="32"/>
          <w:szCs w:val="32"/>
          <w:lang w:val="en-US" w:eastAsia="zh-CN"/>
        </w:rPr>
        <w:t>（牵头单位：省工业和信息化厅；配合单位：省发展改革委、省教育厅、省科技厅、省财政厅、省人力资源社会保障厅、</w:t>
      </w:r>
      <w:r>
        <w:rPr>
          <w:rFonts w:hint="default" w:ascii="Times New Roman" w:hAnsi="Times New Roman" w:eastAsia="楷体" w:cs="Times New Roman"/>
          <w:b w:val="0"/>
          <w:bCs w:val="0"/>
          <w:sz w:val="32"/>
          <w:szCs w:val="32"/>
          <w:lang w:val="en-US" w:eastAsia="zh-CN"/>
        </w:rPr>
        <w:t>省生态环境厅、省交通运输厅、</w:t>
      </w:r>
      <w:r>
        <w:rPr>
          <w:rFonts w:hint="default" w:ascii="Times New Roman" w:hAnsi="Times New Roman" w:eastAsia="楷体" w:cs="Times New Roman"/>
          <w:b w:val="0"/>
          <w:bCs w:val="0"/>
          <w:sz w:val="32"/>
          <w:szCs w:val="32"/>
          <w:lang w:val="en-US" w:eastAsia="zh-CN"/>
        </w:rPr>
        <w:t>省商务厅、省文化和旅游厅、省市场监管局、省统计局、省数据资源局、省地方金融管理局、人民银行安徽省分行、安徽金融监管局）</w:t>
      </w:r>
      <w:bookmarkStart w:id="0" w:name="_GoBack"/>
      <w:bookmarkEnd w:id="0"/>
    </w:p>
    <w:sectPr>
      <w:footerReference r:id="rId3" w:type="default"/>
      <w:pgSz w:w="11906" w:h="16838"/>
      <w:pgMar w:top="2098" w:right="1474" w:bottom="1814" w:left="1588" w:header="851" w:footer="992" w:gutter="0"/>
      <w:pgNumType w:fmt="numberInDash" w:start="3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altName w:val="方正书宋_GBK"/>
    <w:panose1 w:val="02010600030101010101"/>
    <w:charset w:val="81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713CDB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-355600</wp:posOffset>
              </wp:positionV>
              <wp:extent cx="1828800" cy="59245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5924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443459">
                          <w:pPr>
                            <w:pStyle w:val="8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28pt;height:46.65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OyYoqrXAAAABwEAAA8AAAAAAAAAAQAgAAAAIgAAAGRycy9kb3ducmV2&#10;LnhtbFBLAQIUABQAAAAIAIdO4kD6JRY7NgIAAGAEAAAOAAAAAAAAAAEAIAAAACY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5B443459">
                    <w:pPr>
                      <w:pStyle w:val="8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2CC0C2F"/>
    <w:multiLevelType w:val="singleLevel"/>
    <w:tmpl w:val="22CC0C2F"/>
    <w:lvl w:ilvl="0" w:tentative="0">
      <w:start w:val="1"/>
      <w:numFmt w:val="decimal"/>
      <w:suff w:val="space"/>
      <w:lvlText w:val="%1."/>
      <w:lvlJc w:val="left"/>
      <w:pPr>
        <w:ind w:left="425" w:hanging="425"/>
      </w:pPr>
      <w:rPr>
        <w:rFonts w:hint="default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571B5B"/>
    <w:rsid w:val="0270001D"/>
    <w:rsid w:val="036E0ED0"/>
    <w:rsid w:val="037D0D19"/>
    <w:rsid w:val="06736CD7"/>
    <w:rsid w:val="083F3A9B"/>
    <w:rsid w:val="13C57AD0"/>
    <w:rsid w:val="14854FCE"/>
    <w:rsid w:val="15147C91"/>
    <w:rsid w:val="176C3F7D"/>
    <w:rsid w:val="185010A8"/>
    <w:rsid w:val="21571B5B"/>
    <w:rsid w:val="242B3FE6"/>
    <w:rsid w:val="2A9E250B"/>
    <w:rsid w:val="2B577CCB"/>
    <w:rsid w:val="2C74287C"/>
    <w:rsid w:val="2F5561B7"/>
    <w:rsid w:val="319A77A8"/>
    <w:rsid w:val="3357259A"/>
    <w:rsid w:val="359B3894"/>
    <w:rsid w:val="392955A6"/>
    <w:rsid w:val="3A663895"/>
    <w:rsid w:val="43930400"/>
    <w:rsid w:val="43F814A0"/>
    <w:rsid w:val="47084895"/>
    <w:rsid w:val="498C7B7B"/>
    <w:rsid w:val="4B3A276C"/>
    <w:rsid w:val="5AA955EF"/>
    <w:rsid w:val="5E227246"/>
    <w:rsid w:val="5E6315EA"/>
    <w:rsid w:val="5F27754A"/>
    <w:rsid w:val="655345B3"/>
    <w:rsid w:val="6F54215E"/>
    <w:rsid w:val="71FFA6E3"/>
    <w:rsid w:val="78B418D7"/>
    <w:rsid w:val="C7FD322D"/>
    <w:rsid w:val="F9B7E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Arial" w:cs="Arial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00" w:lineRule="exact"/>
      <w:ind w:firstLine="0" w:firstLineChars="0"/>
      <w:jc w:val="center"/>
      <w:outlineLvl w:val="0"/>
    </w:pPr>
    <w:rPr>
      <w:rFonts w:eastAsia="方正小标宋简体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outlineLvl w:val="1"/>
    </w:pPr>
    <w:rPr>
      <w:rFonts w:ascii="Arial" w:hAnsi="Arial" w:eastAsia="方正黑体_GBK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outlineLvl w:val="2"/>
    </w:pPr>
    <w:rPr>
      <w:rFonts w:ascii="Times New Roman" w:hAnsi="Times New Roman" w:eastAsia="方正楷体_GBK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next w:val="7"/>
    <w:qFormat/>
    <w:uiPriority w:val="99"/>
    <w:pPr>
      <w:widowControl/>
      <w:jc w:val="left"/>
    </w:pPr>
    <w:rPr>
      <w:w w:val="90"/>
    </w:rPr>
  </w:style>
  <w:style w:type="paragraph" w:styleId="7">
    <w:name w:val="Title"/>
    <w:basedOn w:val="1"/>
    <w:next w:val="1"/>
    <w:qFormat/>
    <w:uiPriority w:val="10"/>
    <w:pPr>
      <w:widowControl/>
      <w:spacing w:before="240" w:after="60" w:line="580" w:lineRule="exact"/>
      <w:jc w:val="center"/>
      <w:outlineLvl w:val="0"/>
    </w:pPr>
    <w:rPr>
      <w:rFonts w:ascii="Cambria" w:hAnsi="Cambria" w:eastAsia="方正小标宋简体" w:cs="Times New Roman"/>
      <w:b/>
      <w:sz w:val="44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4400</Words>
  <Characters>4435</Characters>
  <Lines>0</Lines>
  <Paragraphs>0</Paragraphs>
  <TotalTime>119</TotalTime>
  <ScaleCrop>false</ScaleCrop>
  <LinksUpToDate>false</LinksUpToDate>
  <CharactersWithSpaces>4460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2026-06-26T02:09:00Z</dcterms:created>
  <dc:creator>平潮.Elvis</dc:creator>
  <cp:lastModifiedBy>lenovo</cp:lastModifiedBy>
  <cp:lastPrinted>2026-08-05T11:17:54Z</cp:lastPrinted>
  <dcterms:modified xsi:type="dcterms:W3CDTF">2026-08-05T11:18:13Z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F65737F6E16E420C881BCD0CB7C78846_13</vt:lpwstr>
  </property>
  <property fmtid="{D5CDD505-2E9C-101B-9397-08002B2CF9AE}" pid="4" name="KSOTemplateDocerSaveRecord">
    <vt:lpwstr>eyJoZGlkIjoiZWU3OGJkY2E1MTU4ZGEwMWJlMmJhNjBhZTU2Y2I2NDkiLCJ1c2VySWQiOiIyNjAyODY2OTQifQ==</vt:lpwstr>
  </property>
</Properties>
</file>