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textAlignment w:val="auto"/>
      </w:pPr>
    </w:p>
    <w:p>
      <w:pPr>
        <w:keepNext w:val="0"/>
        <w:keepLines w:val="0"/>
        <w:pageBreakBefore w:val="0"/>
        <w:widowControl w:val="0"/>
        <w:kinsoku/>
        <w:wordWrap/>
        <w:overflowPunct/>
        <w:topLinePunct w:val="0"/>
        <w:autoSpaceDE/>
        <w:autoSpaceDN/>
        <w:bidi w:val="0"/>
        <w:adjustRightInd/>
        <w:snapToGrid w:val="0"/>
        <w:spacing w:after="0" w:line="640" w:lineRule="exact"/>
        <w:jc w:val="center"/>
        <w:textAlignment w:val="auto"/>
        <w:rPr>
          <w:rFonts w:hint="eastAsia" w:ascii="方正小标宋简体" w:hAnsi="方正小标宋简体" w:eastAsia="方正小标宋简体" w:cs="方正小标宋简体"/>
          <w:b/>
          <w:bCs w:val="0"/>
          <w:sz w:val="44"/>
          <w:szCs w:val="44"/>
        </w:rPr>
      </w:pPr>
      <w:bookmarkStart w:id="1" w:name="_GoBack"/>
      <w:r>
        <w:rPr>
          <w:rFonts w:hint="eastAsia" w:ascii="方正小标宋简体" w:hAnsi="方正小标宋简体" w:eastAsia="方正小标宋简体" w:cs="方正小标宋简体"/>
          <w:b/>
          <w:bCs w:val="0"/>
          <w:sz w:val="44"/>
          <w:szCs w:val="44"/>
        </w:rPr>
        <w:t>光伏发电运维值班员赛项技术规程</w:t>
      </w:r>
    </w:p>
    <w:bookmarkEnd w:id="1"/>
    <w:p>
      <w:pPr>
        <w:pStyle w:val="3"/>
        <w:pageBreakBefore w:val="0"/>
        <w:widowControl w:val="0"/>
        <w:kinsoku/>
        <w:wordWrap/>
        <w:overflowPunct/>
        <w:topLinePunct w:val="0"/>
        <w:autoSpaceDE/>
        <w:autoSpaceDN/>
        <w:bidi w:val="0"/>
        <w:adjustRightInd/>
        <w:spacing w:before="0" w:after="0" w:line="560" w:lineRule="exact"/>
        <w:ind w:firstLine="640" w:firstLineChars="200"/>
        <w:textAlignment w:val="auto"/>
        <w:rPr>
          <w:rFonts w:hint="eastAsia" w:ascii="黑体" w:hAnsi="黑体" w:eastAsia="黑体" w:cs="黑体"/>
          <w:b w:val="0"/>
          <w:bCs w:val="0"/>
          <w:sz w:val="32"/>
          <w:szCs w:val="32"/>
        </w:rPr>
      </w:pPr>
    </w:p>
    <w:p>
      <w:pPr>
        <w:pStyle w:val="3"/>
        <w:pageBreakBefore w:val="0"/>
        <w:widowControl w:val="0"/>
        <w:kinsoku/>
        <w:wordWrap/>
        <w:overflowPunct/>
        <w:topLinePunct w:val="0"/>
        <w:autoSpaceDE/>
        <w:autoSpaceDN/>
        <w:bidi w:val="0"/>
        <w:adjustRightInd/>
        <w:spacing w:before="0" w:after="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一、总则</w:t>
      </w:r>
    </w:p>
    <w:p>
      <w:pPr>
        <w:pageBreakBefore w:val="0"/>
        <w:widowControl w:val="0"/>
        <w:kinsoku/>
        <w:wordWrap/>
        <w:overflowPunct/>
        <w:topLinePunct w:val="0"/>
        <w:autoSpaceDE/>
        <w:autoSpaceDN/>
        <w:bidi w:val="0"/>
        <w:adjustRightInd/>
        <w:spacing w:after="0" w:line="560" w:lineRule="exact"/>
        <w:ind w:firstLine="642"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（一）基本原则</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 w:hAnsi="仿宋" w:eastAsia="仿宋" w:cs="仿宋_GB2312"/>
          <w:sz w:val="32"/>
          <w:szCs w:val="32"/>
        </w:rPr>
      </w:pPr>
      <w:r>
        <w:rPr>
          <w:rFonts w:hint="eastAsia" w:ascii="仿宋" w:hAnsi="仿宋" w:eastAsia="仿宋" w:cs="仿宋_GB2312"/>
          <w:sz w:val="32"/>
          <w:szCs w:val="32"/>
        </w:rPr>
        <w:t>围绕助推战略性新兴产业和未来产业高质量发展，打造战略性新兴产业和未来产业技能竞赛品牌，探索建立技能竞赛标准化体系，充分发挥劳动和技能竞赛在推动战略性新兴产业和未来产业高质量发展方面的引领作用，激励广大职工以高度的责任感和使命感投身我省先进光伏高质量发展的伟大实践。根据安徽省总工会《关于开展</w:t>
      </w:r>
      <w:r>
        <w:rPr>
          <w:rFonts w:hint="eastAsia" w:ascii="Times New Roman" w:hAnsi="Times New Roman" w:eastAsia="仿宋" w:cs="Times New Roman"/>
          <w:sz w:val="32"/>
          <w:szCs w:val="32"/>
        </w:rPr>
        <w:t>2025</w:t>
      </w:r>
      <w:r>
        <w:rPr>
          <w:rFonts w:hint="eastAsia" w:ascii="仿宋" w:hAnsi="仿宋" w:eastAsia="仿宋" w:cs="仿宋_GB2312"/>
          <w:sz w:val="32"/>
          <w:szCs w:val="32"/>
        </w:rPr>
        <w:t>年全省劳动和技能竞赛的通知》（皖工发〔</w:t>
      </w:r>
      <w:r>
        <w:rPr>
          <w:rFonts w:hint="eastAsia" w:ascii="Times New Roman" w:hAnsi="Times New Roman" w:eastAsia="仿宋" w:cs="Times New Roman"/>
          <w:sz w:val="32"/>
          <w:szCs w:val="32"/>
        </w:rPr>
        <w:t>2025</w:t>
      </w:r>
      <w:r>
        <w:rPr>
          <w:rFonts w:hint="eastAsia" w:ascii="仿宋" w:hAnsi="仿宋" w:eastAsia="仿宋" w:cs="仿宋_GB2312"/>
          <w:sz w:val="32"/>
          <w:szCs w:val="32"/>
        </w:rPr>
        <w:t>〕</w:t>
      </w:r>
      <w:r>
        <w:rPr>
          <w:rFonts w:hint="eastAsia" w:ascii="Times New Roman" w:hAnsi="Times New Roman" w:eastAsia="仿宋" w:cs="Times New Roman"/>
          <w:sz w:val="32"/>
          <w:szCs w:val="32"/>
        </w:rPr>
        <w:t>7</w:t>
      </w:r>
      <w:r>
        <w:rPr>
          <w:rFonts w:hint="eastAsia" w:ascii="仿宋" w:hAnsi="仿宋" w:eastAsia="仿宋" w:cs="仿宋_GB2312"/>
          <w:sz w:val="32"/>
          <w:szCs w:val="32"/>
        </w:rPr>
        <w:t>号）和《安徽省先进光伏和新型储能产业创新能力提升行动方案（</w:t>
      </w:r>
      <w:r>
        <w:rPr>
          <w:rFonts w:hint="eastAsia" w:ascii="Times New Roman" w:hAnsi="Times New Roman" w:eastAsia="仿宋" w:cs="Times New Roman"/>
          <w:sz w:val="32"/>
          <w:szCs w:val="32"/>
        </w:rPr>
        <w:t>2024-2027</w:t>
      </w:r>
      <w:r>
        <w:rPr>
          <w:rFonts w:hint="eastAsia" w:ascii="仿宋" w:hAnsi="仿宋" w:eastAsia="仿宋" w:cs="仿宋_GB2312"/>
          <w:sz w:val="32"/>
          <w:szCs w:val="32"/>
        </w:rPr>
        <w:t>年）》（皖工信电子函〔</w:t>
      </w:r>
      <w:r>
        <w:rPr>
          <w:rFonts w:hint="eastAsia" w:ascii="Times New Roman" w:hAnsi="Times New Roman" w:eastAsia="仿宋" w:cs="Times New Roman"/>
          <w:sz w:val="32"/>
          <w:szCs w:val="32"/>
        </w:rPr>
        <w:t>2024</w:t>
      </w:r>
      <w:r>
        <w:rPr>
          <w:rFonts w:hint="eastAsia" w:ascii="仿宋" w:hAnsi="仿宋" w:eastAsia="仿宋" w:cs="仿宋_GB2312"/>
          <w:sz w:val="32"/>
          <w:szCs w:val="32"/>
        </w:rPr>
        <w:t>〕</w:t>
      </w:r>
      <w:r>
        <w:rPr>
          <w:rFonts w:hint="eastAsia" w:ascii="Times New Roman" w:hAnsi="Times New Roman" w:eastAsia="仿宋" w:cs="Times New Roman"/>
          <w:sz w:val="32"/>
          <w:szCs w:val="32"/>
        </w:rPr>
        <w:t>69</w:t>
      </w:r>
      <w:r>
        <w:rPr>
          <w:rFonts w:hint="eastAsia" w:ascii="仿宋" w:hAnsi="仿宋" w:eastAsia="仿宋" w:cs="仿宋_GB2312"/>
          <w:sz w:val="32"/>
          <w:szCs w:val="32"/>
        </w:rPr>
        <w:t>号），</w:t>
      </w:r>
      <w:r>
        <w:rPr>
          <w:rFonts w:hint="eastAsia" w:ascii="方正仿宋_GB2312" w:hAnsi="方正仿宋_GB2312" w:eastAsia="方正仿宋_GB2312" w:cs="方正仿宋_GB2312"/>
          <w:sz w:val="32"/>
          <w:szCs w:val="32"/>
        </w:rPr>
        <w:t>安徽省工业和信息化厅、安徽省人力资源和社会保障厅、安徽省教育厅、安徽省总工会、中国共产主义青年团安徽省委员会、安徽省妇女联合会共同主办“2025年全省工业和信息化行业职业技能大赛-光伏发电运维值班员赛项”。</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（二）大赛宗旨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本次省级行业职业技能竞赛，以“新时代、新技能、新梦想”为主题，着力提高职业技能竞赛的科学化、规范化、专业化水平，坚持开放、公平、绿色、廉洁的办赛理念，创新竞赛形式、提高竞赛质量、推广竞赛成果，实现以赛促学、以赛促训、以赛促评、以赛促建，通过竞赛促进我省企业光伏发电运维值班员职业的技能提升，为全面提高劳动者素质，推动经济高质量发展提供坚实基础，营造劳动光荣、技能宝贵、创造伟大的社会风尚，为现代化美好安徽建设提供有力人才支撑。</w:t>
      </w:r>
    </w:p>
    <w:p>
      <w:pPr>
        <w:pStyle w:val="3"/>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二、竞赛组织</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（一）主办单位</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安徽省工业和信息化厅、安徽省人力资源和社会保障厅、安徽省教育厅、安徽省总工会、中国共产主义青年团安徽省委员会、安徽省妇女联合会。</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二</w:t>
      </w:r>
      <w:r>
        <w:rPr>
          <w:rFonts w:hint="eastAsia" w:ascii="楷体" w:hAnsi="楷体" w:eastAsia="楷体" w:cs="楷体"/>
          <w:b/>
          <w:bCs/>
          <w:color w:val="000000" w:themeColor="text1"/>
          <w:sz w:val="32"/>
          <w:szCs w:val="32"/>
          <w14:textFill>
            <w14:solidFill>
              <w14:schemeClr w14:val="tx1"/>
            </w14:solidFill>
          </w14:textFill>
        </w:rPr>
        <w:t>）承办单位</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安徽省经济发展促进中心</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安徽省能源化学地质工会</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三</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协办单位</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芜湖发电有限责任公司</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安徽省竞争力企业管理咨询有限公司</w:t>
      </w:r>
    </w:p>
    <w:p>
      <w:pPr>
        <w:pStyle w:val="3"/>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三</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val="en-US" w:eastAsia="zh-CN"/>
        </w:rPr>
        <w:t>参赛报名</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w:t>
      </w:r>
      <w:r>
        <w:rPr>
          <w:rFonts w:hint="eastAsia" w:ascii="楷体" w:hAnsi="楷体" w:eastAsia="楷体" w:cs="楷体"/>
          <w:b/>
          <w:bCs/>
          <w:color w:val="000000" w:themeColor="text1"/>
          <w:sz w:val="32"/>
          <w:szCs w:val="32"/>
          <w:lang w:val="en-US" w:eastAsia="zh-CN"/>
          <w14:textFill>
            <w14:solidFill>
              <w14:schemeClr w14:val="tx1"/>
            </w14:solidFill>
          </w14:textFill>
        </w:rPr>
        <w:t>参赛要求</w:t>
      </w:r>
    </w:p>
    <w:p>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1.参赛选手具备相应职业工作经历且为省内光伏电站生产岗位的企业在职人员。</w:t>
      </w:r>
    </w:p>
    <w:p>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2.</w:t>
      </w:r>
      <w:r>
        <w:rPr>
          <w:rFonts w:hint="eastAsia" w:ascii="仿宋" w:hAnsi="仿宋" w:eastAsia="仿宋" w:cs="仿宋_GB2312"/>
          <w:sz w:val="32"/>
          <w:szCs w:val="32"/>
        </w:rPr>
        <w:t>每个企业可组织1支及以上参赛队伍，每队由3名参赛队员组成，需指派1名领队、1名指导教练，领队、指导教练可兼任。</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default"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二</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报名方法</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1.参赛报名时间截至2025年10月31日。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2.参赛报名人员登录“益企服务云”平台注册，线上填写个人报名信息，上传本人1寸免冠彩色电子照片、身份证扫描件等相关资料。</w:t>
      </w:r>
      <w:r>
        <w:rPr>
          <w:rFonts w:hint="eastAsia" w:ascii="仿宋" w:hAnsi="仿宋" w:eastAsia="仿宋" w:cs="仿宋_GB2312"/>
          <w:sz w:val="32"/>
          <w:szCs w:val="32"/>
        </w:rPr>
        <w:t>竞赛不向参赛单位收取参赛费用。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3.报名联系人/电话：彭源/18655153601。</w:t>
      </w:r>
    </w:p>
    <w:p>
      <w:pPr>
        <w:keepNext w:val="0"/>
        <w:keepLines w:val="0"/>
        <w:pageBreakBefore w:val="0"/>
        <w:widowControl w:val="0"/>
        <w:kinsoku/>
        <w:wordWrap/>
        <w:overflowPunct/>
        <w:topLinePunct w:val="0"/>
        <w:autoSpaceDE/>
        <w:autoSpaceDN/>
        <w:bidi w:val="0"/>
        <w:adjustRightInd/>
        <w:snapToGrid/>
        <w:spacing w:after="0" w:line="560" w:lineRule="exact"/>
        <w:ind w:firstLine="960" w:firstLineChars="3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邮箱</w:t>
      </w:r>
      <w:r>
        <w:rPr>
          <w:rFonts w:hint="eastAsia" w:ascii="仿宋" w:hAnsi="仿宋" w:eastAsia="仿宋" w:cs="仿宋_GB2312"/>
          <w:sz w:val="32"/>
          <w:szCs w:val="32"/>
          <w:lang w:eastAsia="zh-CN"/>
        </w:rPr>
        <w:t>：</w:t>
      </w:r>
      <w:r>
        <w:rPr>
          <w:rFonts w:hint="eastAsia" w:ascii="Times New Roman" w:hAnsi="Times New Roman" w:eastAsia="仿宋" w:cs="Times New Roman"/>
          <w:sz w:val="32"/>
          <w:szCs w:val="32"/>
          <w:highlight w:val="none"/>
        </w:rPr>
        <w:t>2636621312</w:t>
      </w:r>
      <w:r>
        <w:rPr>
          <w:rFonts w:ascii="Times New Roman" w:hAnsi="Times New Roman" w:eastAsia="仿宋" w:cs="Times New Roman"/>
          <w:sz w:val="32"/>
          <w:szCs w:val="32"/>
          <w:highlight w:val="none"/>
        </w:rPr>
        <w:t>@qq.com</w:t>
      </w:r>
      <w:r>
        <w:rPr>
          <w:rFonts w:hint="eastAsia" w:ascii="仿宋" w:hAnsi="仿宋" w:eastAsia="仿宋" w:cs="仿宋_GB2312"/>
          <w:sz w:val="32"/>
          <w:szCs w:val="32"/>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四、竞赛时间</w:t>
      </w:r>
      <w:r>
        <w:rPr>
          <w:rFonts w:hint="eastAsia" w:ascii="黑体" w:hAnsi="黑体" w:eastAsia="黑体" w:cs="黑体"/>
          <w:b w:val="0"/>
          <w:bCs w:val="0"/>
          <w:sz w:val="32"/>
          <w:szCs w:val="32"/>
          <w:lang w:val="en-US" w:eastAsia="zh-CN"/>
        </w:rPr>
        <w:t>地点</w:t>
      </w:r>
    </w:p>
    <w:p>
      <w:pPr>
        <w:pageBreakBefore w:val="0"/>
        <w:widowControl w:val="0"/>
        <w:kinsoku/>
        <w:wordWrap/>
        <w:overflowPunct/>
        <w:topLinePunct w:val="0"/>
        <w:autoSpaceDE/>
        <w:autoSpaceDN/>
        <w:bidi w:val="0"/>
        <w:adjustRightInd/>
        <w:snapToGrid w:val="0"/>
        <w:spacing w:after="0" w:line="560" w:lineRule="exact"/>
        <w:ind w:firstLine="642" w:firstLineChars="200"/>
        <w:textAlignment w:val="auto"/>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（一）竞赛时间：</w:t>
      </w:r>
    </w:p>
    <w:p>
      <w:pPr>
        <w:pageBreakBefore w:val="0"/>
        <w:widowControl w:val="0"/>
        <w:kinsoku/>
        <w:wordWrap/>
        <w:overflowPunct/>
        <w:topLinePunct w:val="0"/>
        <w:autoSpaceDE/>
        <w:autoSpaceDN/>
        <w:bidi w:val="0"/>
        <w:adjustRightInd/>
        <w:snapToGrid w:val="0"/>
        <w:spacing w:after="0"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2025年11月</w:t>
      </w:r>
      <w:r>
        <w:rPr>
          <w:rFonts w:hint="eastAsia" w:ascii="仿宋" w:hAnsi="仿宋" w:eastAsia="仿宋" w:cs="仿宋_GB2312"/>
          <w:sz w:val="32"/>
          <w:szCs w:val="32"/>
          <w:lang w:val="en-US" w:eastAsia="zh-CN"/>
        </w:rPr>
        <w:t>13日-16日</w:t>
      </w:r>
      <w:r>
        <w:rPr>
          <w:rFonts w:hint="eastAsia" w:ascii="仿宋" w:hAnsi="仿宋" w:eastAsia="仿宋" w:cs="仿宋_GB2312"/>
          <w:sz w:val="32"/>
          <w:szCs w:val="32"/>
        </w:rPr>
        <w:t>。竞赛期间食宿统一安排，费用自理。</w:t>
      </w:r>
    </w:p>
    <w:p>
      <w:pPr>
        <w:pageBreakBefore w:val="0"/>
        <w:widowControl w:val="0"/>
        <w:kinsoku/>
        <w:wordWrap/>
        <w:overflowPunct/>
        <w:topLinePunct w:val="0"/>
        <w:autoSpaceDE/>
        <w:autoSpaceDN/>
        <w:bidi w:val="0"/>
        <w:adjustRightInd/>
        <w:snapToGrid w:val="0"/>
        <w:spacing w:after="0" w:line="560" w:lineRule="exact"/>
        <w:ind w:left="638" w:leftChars="304" w:firstLine="0" w:firstLineChars="0"/>
        <w:textAlignment w:val="auto"/>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（二）竞赛地点：</w:t>
      </w:r>
    </w:p>
    <w:p>
      <w:pPr>
        <w:pageBreakBefore w:val="0"/>
        <w:widowControl w:val="0"/>
        <w:kinsoku/>
        <w:wordWrap/>
        <w:overflowPunct/>
        <w:topLinePunct w:val="0"/>
        <w:autoSpaceDE/>
        <w:autoSpaceDN/>
        <w:bidi w:val="0"/>
        <w:adjustRightInd/>
        <w:snapToGrid w:val="0"/>
        <w:spacing w:after="0" w:line="560" w:lineRule="exact"/>
        <w:ind w:left="638" w:leftChars="304" w:firstLine="0" w:firstLineChars="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芜湖发电有限责任公司培训中心（</w:t>
      </w:r>
      <w:r>
        <w:rPr>
          <w:rFonts w:hint="eastAsia" w:ascii="Times New Roman" w:hAnsi="Times New Roman" w:eastAsia="仿宋" w:cs="Times New Roman"/>
          <w:w w:val="90"/>
          <w:sz w:val="32"/>
          <w:szCs w:val="32"/>
          <w:lang w:val="en-US" w:eastAsia="zh-CN"/>
        </w:rPr>
        <w:t>芜湖市鸠江区褐山路11号</w:t>
      </w:r>
      <w:r>
        <w:rPr>
          <w:rFonts w:hint="eastAsia" w:ascii="Times New Roman" w:hAnsi="Times New Roman" w:eastAsia="仿宋" w:cs="Times New Roman"/>
          <w:sz w:val="32"/>
          <w:szCs w:val="32"/>
          <w:lang w:val="en-US" w:eastAsia="zh-CN"/>
        </w:rPr>
        <w:t>）。</w:t>
      </w:r>
    </w:p>
    <w:p>
      <w:pPr>
        <w:pStyle w:val="3"/>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五、表彰奖励</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rPr>
      </w:pPr>
      <w:r>
        <w:rPr>
          <w:rFonts w:ascii="仿宋" w:hAnsi="仿宋" w:eastAsia="仿宋" w:cs="仿宋_GB2312"/>
          <w:sz w:val="32"/>
          <w:szCs w:val="32"/>
        </w:rPr>
        <w:t>大赛设个人</w:t>
      </w:r>
      <w:r>
        <w:rPr>
          <w:rFonts w:hint="eastAsia" w:ascii="仿宋" w:hAnsi="仿宋" w:eastAsia="仿宋" w:cs="仿宋_GB2312"/>
          <w:sz w:val="32"/>
          <w:szCs w:val="32"/>
          <w:lang w:val="en-US" w:eastAsia="zh-CN"/>
        </w:rPr>
        <w:t>赛</w:t>
      </w:r>
      <w:r>
        <w:rPr>
          <w:rFonts w:ascii="仿宋" w:hAnsi="仿宋" w:eastAsia="仿宋" w:cs="仿宋_GB2312"/>
          <w:sz w:val="32"/>
          <w:szCs w:val="32"/>
        </w:rPr>
        <w:t>和团体</w:t>
      </w:r>
      <w:r>
        <w:rPr>
          <w:rFonts w:hint="eastAsia" w:ascii="仿宋" w:hAnsi="仿宋" w:eastAsia="仿宋" w:cs="仿宋_GB2312"/>
          <w:sz w:val="32"/>
          <w:szCs w:val="32"/>
          <w:lang w:val="en-US" w:eastAsia="zh-CN"/>
        </w:rPr>
        <w:t>赛</w:t>
      </w:r>
      <w:r>
        <w:rPr>
          <w:rFonts w:hint="eastAsia" w:ascii="仿宋" w:hAnsi="仿宋" w:eastAsia="仿宋" w:cs="仿宋_GB2312"/>
          <w:sz w:val="32"/>
          <w:szCs w:val="32"/>
        </w:rPr>
        <w:t>，</w:t>
      </w:r>
      <w:r>
        <w:rPr>
          <w:rFonts w:ascii="仿宋" w:hAnsi="仿宋" w:eastAsia="仿宋" w:cs="仿宋_GB2312"/>
          <w:sz w:val="32"/>
          <w:szCs w:val="32"/>
        </w:rPr>
        <w:t>个人</w:t>
      </w:r>
      <w:r>
        <w:rPr>
          <w:rFonts w:hint="eastAsia" w:ascii="仿宋" w:hAnsi="仿宋" w:eastAsia="仿宋" w:cs="仿宋_GB2312"/>
          <w:sz w:val="32"/>
          <w:szCs w:val="32"/>
          <w:lang w:val="en-US" w:eastAsia="zh-CN"/>
        </w:rPr>
        <w:t>赛</w:t>
      </w:r>
      <w:r>
        <w:rPr>
          <w:rFonts w:ascii="仿宋" w:hAnsi="仿宋" w:eastAsia="仿宋" w:cs="仿宋_GB2312"/>
          <w:sz w:val="32"/>
          <w:szCs w:val="32"/>
        </w:rPr>
        <w:t>获奖选手比例控制在全部参赛选手的</w:t>
      </w:r>
      <w:r>
        <w:rPr>
          <w:rFonts w:ascii="Times New Roman" w:hAnsi="Times New Roman" w:eastAsia="仿宋" w:cs="Times New Roman"/>
          <w:sz w:val="32"/>
          <w:szCs w:val="32"/>
        </w:rPr>
        <w:t>50%</w:t>
      </w:r>
      <w:r>
        <w:rPr>
          <w:rFonts w:ascii="仿宋" w:hAnsi="仿宋" w:eastAsia="仿宋" w:cs="仿宋_GB2312"/>
          <w:sz w:val="32"/>
          <w:szCs w:val="32"/>
        </w:rPr>
        <w:t>以内。</w:t>
      </w:r>
    </w:p>
    <w:p>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2"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个人</w:t>
      </w:r>
      <w:r>
        <w:rPr>
          <w:rFonts w:hint="eastAsia" w:ascii="楷体" w:hAnsi="楷体" w:eastAsia="楷体" w:cs="楷体"/>
          <w:b/>
          <w:bCs/>
          <w:color w:val="000000" w:themeColor="text1"/>
          <w:sz w:val="32"/>
          <w:szCs w:val="32"/>
          <w:lang w:val="en-US" w:eastAsia="zh-CN"/>
          <w14:textFill>
            <w14:solidFill>
              <w14:schemeClr w14:val="tx1"/>
            </w14:solidFill>
          </w14:textFill>
        </w:rPr>
        <w:t>赛</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color w:val="auto"/>
          <w:sz w:val="32"/>
          <w:szCs w:val="32"/>
          <w:u w:val="none"/>
        </w:rPr>
      </w:pPr>
      <w:r>
        <w:rPr>
          <w:rFonts w:hint="eastAsia" w:ascii="仿宋" w:hAnsi="仿宋" w:eastAsia="仿宋" w:cs="仿宋_GB2312"/>
          <w:sz w:val="32"/>
          <w:szCs w:val="32"/>
        </w:rPr>
        <w:t>1.</w:t>
      </w:r>
      <w:r>
        <w:rPr>
          <w:rFonts w:hint="eastAsia" w:ascii="仿宋" w:hAnsi="仿宋" w:eastAsia="仿宋" w:cs="仿宋"/>
          <w:color w:val="auto"/>
          <w:kern w:val="44"/>
          <w:sz w:val="32"/>
          <w:szCs w:val="32"/>
          <w:u w:val="none"/>
        </w:rPr>
        <w:t>分设一等奖、二等奖、三等奖，一等奖按参赛总人数的10%设置，二等奖按参赛总人数的15%设置，三等奖按参赛总人数的25%设置。获奖选手由大赛组委会颁发相应的奖杯、证书。</w:t>
      </w:r>
    </w:p>
    <w:p>
      <w:pPr>
        <w:keepNext w:val="0"/>
        <w:keepLines w:val="0"/>
        <w:pageBreakBefore w:val="0"/>
        <w:widowControl w:val="0"/>
        <w:kinsoku/>
        <w:wordWrap/>
        <w:overflowPunct/>
        <w:topLinePunct w:val="0"/>
        <w:autoSpaceDE/>
        <w:autoSpaceDN/>
        <w:bidi w:val="0"/>
        <w:adjustRightInd/>
        <w:snapToGrid/>
        <w:spacing w:after="0" w:line="600" w:lineRule="atLeas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2</w:t>
      </w:r>
      <w:r>
        <w:rPr>
          <w:rFonts w:hint="eastAsia" w:ascii="仿宋" w:hAnsi="仿宋" w:eastAsia="仿宋" w:cs="仿宋_GB2312"/>
          <w:sz w:val="32"/>
          <w:szCs w:val="32"/>
        </w:rPr>
        <w:t>.参赛选手按名次获得奖金、证书（待定），奖励标准分别为第1名奖金</w:t>
      </w:r>
      <w:r>
        <w:rPr>
          <w:rFonts w:hint="eastAsia" w:ascii="Times New Roman" w:hAnsi="Times New Roman" w:eastAsia="仿宋" w:cs="Times New Roman"/>
          <w:sz w:val="32"/>
          <w:szCs w:val="32"/>
        </w:rPr>
        <w:t>5000</w:t>
      </w:r>
      <w:r>
        <w:rPr>
          <w:rFonts w:hint="eastAsia" w:ascii="仿宋" w:hAnsi="仿宋" w:eastAsia="仿宋" w:cs="仿宋_GB2312"/>
          <w:sz w:val="32"/>
          <w:szCs w:val="32"/>
        </w:rPr>
        <w:t>元</w:t>
      </w:r>
      <w:r>
        <w:rPr>
          <w:rFonts w:hint="eastAsia" w:ascii="仿宋" w:hAnsi="仿宋" w:eastAsia="仿宋" w:cs="仿宋_GB2312"/>
          <w:sz w:val="32"/>
          <w:szCs w:val="32"/>
          <w:lang w:eastAsia="zh-CN"/>
        </w:rPr>
        <w:t>，</w:t>
      </w:r>
      <w:r>
        <w:rPr>
          <w:rFonts w:hint="eastAsia" w:ascii="仿宋" w:hAnsi="仿宋" w:eastAsia="仿宋" w:cs="仿宋_GB2312"/>
          <w:sz w:val="32"/>
          <w:szCs w:val="32"/>
        </w:rPr>
        <w:t>第2、3名奖金各</w:t>
      </w:r>
      <w:r>
        <w:rPr>
          <w:rFonts w:hint="eastAsia" w:ascii="Times New Roman" w:hAnsi="Times New Roman" w:eastAsia="仿宋" w:cs="Times New Roman"/>
          <w:sz w:val="32"/>
          <w:szCs w:val="32"/>
        </w:rPr>
        <w:t>3000</w:t>
      </w:r>
      <w:r>
        <w:rPr>
          <w:rFonts w:hint="eastAsia" w:ascii="仿宋" w:hAnsi="仿宋" w:eastAsia="仿宋" w:cs="仿宋_GB2312"/>
          <w:sz w:val="32"/>
          <w:szCs w:val="32"/>
        </w:rPr>
        <w:t>元</w:t>
      </w:r>
      <w:r>
        <w:rPr>
          <w:rFonts w:hint="eastAsia" w:ascii="仿宋" w:hAnsi="仿宋" w:eastAsia="仿宋" w:cs="仿宋_GB2312"/>
          <w:sz w:val="32"/>
          <w:szCs w:val="32"/>
          <w:lang w:eastAsia="zh-CN"/>
        </w:rPr>
        <w:t>，</w:t>
      </w:r>
      <w:r>
        <w:rPr>
          <w:rFonts w:hint="eastAsia" w:ascii="仿宋" w:hAnsi="仿宋" w:eastAsia="仿宋" w:cs="仿宋_GB2312"/>
          <w:sz w:val="32"/>
          <w:szCs w:val="32"/>
        </w:rPr>
        <w:t>第4-6名奖金各</w:t>
      </w:r>
      <w:r>
        <w:rPr>
          <w:rFonts w:hint="eastAsia" w:ascii="Times New Roman" w:hAnsi="Times New Roman" w:eastAsia="仿宋" w:cs="Times New Roman"/>
          <w:sz w:val="32"/>
          <w:szCs w:val="32"/>
        </w:rPr>
        <w:t>2000</w:t>
      </w:r>
      <w:r>
        <w:rPr>
          <w:rFonts w:hint="eastAsia" w:ascii="仿宋" w:hAnsi="仿宋" w:eastAsia="仿宋" w:cs="仿宋_GB2312"/>
          <w:sz w:val="32"/>
          <w:szCs w:val="32"/>
        </w:rPr>
        <w:t>元。</w:t>
      </w:r>
    </w:p>
    <w:p>
      <w:pPr>
        <w:keepNext w:val="0"/>
        <w:keepLines w:val="0"/>
        <w:pageBreakBefore w:val="0"/>
        <w:widowControl w:val="0"/>
        <w:kinsoku/>
        <w:wordWrap/>
        <w:overflowPunct/>
        <w:topLinePunct w:val="0"/>
        <w:autoSpaceDE/>
        <w:autoSpaceDN/>
        <w:bidi w:val="0"/>
        <w:adjustRightInd/>
        <w:snapToGrid/>
        <w:spacing w:after="0" w:line="600" w:lineRule="atLeast"/>
        <w:ind w:firstLine="642" w:firstLineChars="200"/>
        <w:textAlignment w:val="auto"/>
        <w:rPr>
          <w:rFonts w:hint="eastAsia" w:ascii="楷体" w:hAnsi="楷体" w:eastAsia="楷体" w:cs="楷体"/>
          <w:b/>
          <w:bCs/>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（二）团体</w:t>
      </w:r>
      <w:r>
        <w:rPr>
          <w:rFonts w:hint="eastAsia" w:ascii="楷体" w:hAnsi="楷体" w:eastAsia="楷体" w:cs="楷体"/>
          <w:b/>
          <w:bCs/>
          <w:color w:val="000000" w:themeColor="text1"/>
          <w:sz w:val="32"/>
          <w:szCs w:val="32"/>
          <w:lang w:val="en-US" w:eastAsia="zh-CN"/>
          <w14:textFill>
            <w14:solidFill>
              <w14:schemeClr w14:val="tx1"/>
            </w14:solidFill>
          </w14:textFill>
        </w:rPr>
        <w:t>赛</w:t>
      </w:r>
    </w:p>
    <w:p>
      <w:pPr>
        <w:keepNext w:val="0"/>
        <w:keepLines w:val="0"/>
        <w:pageBreakBefore w:val="0"/>
        <w:widowControl w:val="0"/>
        <w:kinsoku/>
        <w:wordWrap/>
        <w:overflowPunct/>
        <w:topLinePunct w:val="0"/>
        <w:autoSpaceDE/>
        <w:autoSpaceDN/>
        <w:bidi w:val="0"/>
        <w:adjustRightInd/>
        <w:snapToGrid/>
        <w:spacing w:after="0" w:line="600" w:lineRule="atLeast"/>
        <w:ind w:firstLine="640" w:firstLineChars="200"/>
        <w:textAlignment w:val="auto"/>
        <w:rPr>
          <w:rFonts w:hint="eastAsia" w:ascii="仿宋" w:hAnsi="仿宋" w:eastAsia="仿宋" w:cs="仿宋_GB2312"/>
          <w:sz w:val="32"/>
          <w:szCs w:val="32"/>
        </w:rPr>
      </w:pPr>
      <w:r>
        <w:rPr>
          <w:rFonts w:ascii="仿宋" w:hAnsi="仿宋" w:eastAsia="仿宋" w:cs="仿宋_GB2312"/>
          <w:sz w:val="32"/>
          <w:szCs w:val="32"/>
        </w:rPr>
        <w:t>1.团体竞赛设团体一等奖</w:t>
      </w:r>
      <w:r>
        <w:rPr>
          <w:rFonts w:ascii="Times New Roman" w:hAnsi="Times New Roman" w:eastAsia="仿宋" w:cs="Times New Roman"/>
          <w:sz w:val="32"/>
          <w:szCs w:val="32"/>
        </w:rPr>
        <w:t>1</w:t>
      </w:r>
      <w:r>
        <w:rPr>
          <w:rFonts w:ascii="仿宋" w:hAnsi="仿宋" w:eastAsia="仿宋" w:cs="仿宋_GB2312"/>
          <w:sz w:val="32"/>
          <w:szCs w:val="32"/>
        </w:rPr>
        <w:t>名，二等奖</w:t>
      </w:r>
      <w:r>
        <w:rPr>
          <w:rFonts w:ascii="Times New Roman" w:hAnsi="Times New Roman" w:eastAsia="仿宋" w:cs="Times New Roman"/>
          <w:sz w:val="32"/>
          <w:szCs w:val="32"/>
        </w:rPr>
        <w:t>2</w:t>
      </w:r>
      <w:r>
        <w:rPr>
          <w:rFonts w:ascii="仿宋" w:hAnsi="仿宋" w:eastAsia="仿宋" w:cs="仿宋_GB2312"/>
          <w:sz w:val="32"/>
          <w:szCs w:val="32"/>
        </w:rPr>
        <w:t>名，三等奖</w:t>
      </w:r>
      <w:r>
        <w:rPr>
          <w:rFonts w:ascii="Times New Roman" w:hAnsi="Times New Roman" w:eastAsia="仿宋" w:cs="Times New Roman"/>
          <w:sz w:val="32"/>
          <w:szCs w:val="32"/>
        </w:rPr>
        <w:t>3</w:t>
      </w:r>
      <w:r>
        <w:rPr>
          <w:rFonts w:ascii="仿宋" w:hAnsi="仿宋" w:eastAsia="仿宋" w:cs="仿宋_GB2312"/>
          <w:sz w:val="32"/>
          <w:szCs w:val="32"/>
        </w:rPr>
        <w:t>名，获奖单位由</w:t>
      </w:r>
      <w:bookmarkStart w:id="0" w:name="_Hlk204604304"/>
      <w:r>
        <w:rPr>
          <w:rFonts w:hint="eastAsia" w:ascii="仿宋" w:hAnsi="仿宋" w:eastAsia="仿宋" w:cs="仿宋_GB2312"/>
          <w:sz w:val="32"/>
          <w:szCs w:val="32"/>
        </w:rPr>
        <w:t>省工信厅、省总工会</w:t>
      </w:r>
      <w:bookmarkEnd w:id="0"/>
      <w:r>
        <w:rPr>
          <w:rFonts w:ascii="仿宋" w:hAnsi="仿宋" w:eastAsia="仿宋" w:cs="仿宋_GB2312"/>
          <w:sz w:val="32"/>
          <w:szCs w:val="32"/>
        </w:rPr>
        <w:t>颁发证书及奖牌。</w:t>
      </w:r>
    </w:p>
    <w:p>
      <w:pPr>
        <w:keepNext w:val="0"/>
        <w:keepLines w:val="0"/>
        <w:pageBreakBefore w:val="0"/>
        <w:widowControl w:val="0"/>
        <w:kinsoku/>
        <w:wordWrap/>
        <w:overflowPunct/>
        <w:topLinePunct w:val="0"/>
        <w:autoSpaceDE/>
        <w:autoSpaceDN/>
        <w:bidi w:val="0"/>
        <w:adjustRightInd/>
        <w:snapToGrid/>
        <w:spacing w:after="0" w:line="600" w:lineRule="atLeast"/>
        <w:ind w:firstLine="640" w:firstLineChars="200"/>
        <w:textAlignment w:val="auto"/>
        <w:rPr>
          <w:rFonts w:hint="eastAsia" w:ascii="仿宋" w:hAnsi="仿宋" w:eastAsia="仿宋" w:cs="仿宋_GB2312"/>
          <w:sz w:val="32"/>
          <w:szCs w:val="32"/>
          <w:u w:val="none"/>
        </w:rPr>
      </w:pPr>
      <w:r>
        <w:rPr>
          <w:rFonts w:hint="eastAsia" w:ascii="仿宋" w:hAnsi="仿宋" w:eastAsia="仿宋" w:cs="仿宋_GB2312"/>
          <w:sz w:val="32"/>
          <w:szCs w:val="32"/>
        </w:rPr>
        <w:t>2.参赛队按名次获得奖金，奖励标准为团体</w:t>
      </w:r>
      <w:r>
        <w:rPr>
          <w:rFonts w:hint="eastAsia" w:ascii="仿宋" w:hAnsi="仿宋" w:eastAsia="仿宋" w:cs="仿宋_GB2312"/>
          <w:sz w:val="32"/>
          <w:szCs w:val="32"/>
          <w:u w:val="none"/>
        </w:rPr>
        <w:t>第1名每名选手奖金5000元，第2-3名每名选手奖金各3000元，第4-6名每名选手奖金各2000元。</w:t>
      </w:r>
    </w:p>
    <w:p>
      <w:pPr>
        <w:pStyle w:val="2"/>
        <w:keepNext w:val="0"/>
        <w:keepLines w:val="0"/>
        <w:pageBreakBefore w:val="0"/>
        <w:widowControl w:val="0"/>
        <w:kinsoku/>
        <w:wordWrap/>
        <w:overflowPunct/>
        <w:topLinePunct w:val="0"/>
        <w:autoSpaceDE/>
        <w:autoSpaceDN/>
        <w:bidi w:val="0"/>
        <w:adjustRightInd/>
        <w:snapToGrid/>
        <w:spacing w:line="600" w:lineRule="atLeast"/>
        <w:ind w:left="0" w:leftChars="0" w:firstLine="642" w:firstLineChars="200"/>
        <w:textAlignment w:val="auto"/>
        <w:rPr>
          <w:rFonts w:hint="eastAsia" w:ascii="楷体" w:hAnsi="楷体" w:eastAsia="楷体" w:cs="楷体"/>
          <w:b/>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三</w:t>
      </w:r>
      <w:r>
        <w:rPr>
          <w:rFonts w:hint="eastAsia" w:ascii="楷体" w:hAnsi="楷体" w:eastAsia="楷体" w:cs="楷体"/>
          <w:b/>
          <w:bCs/>
          <w:color w:val="000000" w:themeColor="text1"/>
          <w:sz w:val="32"/>
          <w:szCs w:val="32"/>
          <w14:textFill>
            <w14:solidFill>
              <w14:schemeClr w14:val="tx1"/>
            </w14:solidFill>
          </w14:textFill>
        </w:rPr>
        <w:t>）</w:t>
      </w: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推荐申报奖励</w:t>
      </w:r>
    </w:p>
    <w:p>
      <w:pPr>
        <w:keepNext w:val="0"/>
        <w:keepLines w:val="0"/>
        <w:pageBreakBefore w:val="0"/>
        <w:widowControl w:val="0"/>
        <w:kinsoku/>
        <w:wordWrap/>
        <w:overflowPunct/>
        <w:topLinePunct w:val="0"/>
        <w:autoSpaceDE/>
        <w:autoSpaceDN/>
        <w:bidi w:val="0"/>
        <w:adjustRightInd/>
        <w:snapToGrid/>
        <w:spacing w:after="0" w:line="600" w:lineRule="atLeas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对决赛中取得优异成绩且符合条件的选手或单位，由大赛组委会办公室</w:t>
      </w:r>
      <w:r>
        <w:rPr>
          <w:rFonts w:hint="eastAsia" w:ascii="仿宋" w:hAnsi="仿宋" w:eastAsia="仿宋" w:cs="仿宋_GB2312"/>
          <w:sz w:val="32"/>
          <w:szCs w:val="32"/>
        </w:rPr>
        <w:t>按程序择优向省有关单位推荐申报相应奖励，如遇政策调整，根据调整后的政策执行。已获得相应奖励的，不再重复授予。</w:t>
      </w:r>
    </w:p>
    <w:p>
      <w:pPr>
        <w:keepNext w:val="0"/>
        <w:keepLines w:val="0"/>
        <w:pageBreakBefore w:val="0"/>
        <w:widowControl w:val="0"/>
        <w:kinsoku/>
        <w:wordWrap/>
        <w:overflowPunct/>
        <w:topLinePunct w:val="0"/>
        <w:autoSpaceDE/>
        <w:autoSpaceDN/>
        <w:bidi w:val="0"/>
        <w:adjustRightInd/>
        <w:snapToGrid/>
        <w:spacing w:after="0" w:line="600" w:lineRule="atLeast"/>
        <w:ind w:firstLine="642"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四</w:t>
      </w:r>
      <w:r>
        <w:rPr>
          <w:rFonts w:hint="eastAsia" w:ascii="楷体" w:hAnsi="楷体" w:eastAsia="楷体" w:cs="楷体"/>
          <w:b/>
          <w:bCs/>
          <w:color w:val="000000" w:themeColor="text1"/>
          <w:sz w:val="32"/>
          <w:szCs w:val="32"/>
          <w14:textFill>
            <w14:solidFill>
              <w14:schemeClr w14:val="tx1"/>
            </w14:solidFill>
          </w14:textFill>
        </w:rPr>
        <w:t>）其他奖励</w:t>
      </w:r>
    </w:p>
    <w:p>
      <w:pPr>
        <w:keepNext w:val="0"/>
        <w:keepLines w:val="0"/>
        <w:pageBreakBefore w:val="0"/>
        <w:widowControl w:val="0"/>
        <w:kinsoku/>
        <w:wordWrap/>
        <w:overflowPunct/>
        <w:topLinePunct w:val="0"/>
        <w:autoSpaceDE/>
        <w:autoSpaceDN/>
        <w:bidi w:val="0"/>
        <w:adjustRightInd/>
        <w:snapToGrid/>
        <w:spacing w:after="0" w:line="600" w:lineRule="atLeast"/>
        <w:ind w:firstLine="640" w:firstLineChars="200"/>
        <w:textAlignment w:val="auto"/>
        <w:rPr>
          <w:rFonts w:hint="eastAsia" w:ascii="仿宋" w:hAnsi="仿宋" w:eastAsia="仿宋" w:cs="仿宋_GB2312"/>
          <w:sz w:val="32"/>
          <w:szCs w:val="32"/>
        </w:rPr>
      </w:pPr>
      <w:r>
        <w:rPr>
          <w:rFonts w:hint="eastAsia" w:ascii="方正仿宋_GB2312" w:hAnsi="方正仿宋_GB2312" w:eastAsia="方正仿宋_GB2312" w:cs="方正仿宋_GB2312"/>
          <w:sz w:val="32"/>
          <w:szCs w:val="32"/>
        </w:rPr>
        <w:t>依据赛项决赛成绩、工作表现和承办单位推荐等情况，颁发“优秀组织单位”“优秀工作者”“优秀裁判员”“优秀教练”证书。</w:t>
      </w:r>
    </w:p>
    <w:p>
      <w:pPr>
        <w:pStyle w:val="3"/>
        <w:pageBreakBefore w:val="0"/>
        <w:widowControl w:val="0"/>
        <w:kinsoku/>
        <w:wordWrap/>
        <w:overflowPunct/>
        <w:topLinePunct w:val="0"/>
        <w:autoSpaceDE/>
        <w:autoSpaceDN/>
        <w:bidi w:val="0"/>
        <w:adjustRightInd/>
        <w:spacing w:before="0" w:after="0" w:line="560" w:lineRule="exact"/>
        <w:ind w:firstLine="640" w:firstLineChars="200"/>
        <w:textAlignment w:val="auto"/>
        <w:rPr>
          <w:rFonts w:hint="eastAsia" w:ascii="仿宋" w:hAnsi="仿宋" w:eastAsia="仿宋" w:cs="黑体"/>
          <w:sz w:val="32"/>
          <w:szCs w:val="32"/>
        </w:rPr>
      </w:pPr>
      <w:r>
        <w:rPr>
          <w:rFonts w:hint="eastAsia" w:ascii="黑体" w:hAnsi="黑体" w:eastAsia="黑体" w:cs="黑体"/>
          <w:b w:val="0"/>
          <w:bCs w:val="0"/>
          <w:sz w:val="32"/>
          <w:szCs w:val="32"/>
        </w:rPr>
        <w:t>六、竞赛内容</w:t>
      </w:r>
      <w:r>
        <w:rPr>
          <w:rFonts w:hint="eastAsia" w:ascii="仿宋" w:hAnsi="仿宋" w:eastAsia="仿宋" w:cs="黑体"/>
          <w:sz w:val="32"/>
          <w:szCs w:val="32"/>
        </w:rPr>
        <w:t xml:space="preserve">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竞赛分为专业知识笔试（以下简称“笔试”）和技能实操（以下简称“实操”）二部分。</w:t>
      </w:r>
    </w:p>
    <w:p>
      <w:pPr>
        <w:pStyle w:val="3"/>
        <w:pageBreakBefore w:val="0"/>
        <w:widowControl w:val="0"/>
        <w:kinsoku/>
        <w:wordWrap/>
        <w:overflowPunct/>
        <w:topLinePunct w:val="0"/>
        <w:autoSpaceDE/>
        <w:autoSpaceDN/>
        <w:bidi w:val="0"/>
        <w:adjustRightInd/>
        <w:snapToGrid/>
        <w:spacing w:before="0" w:after="0" w:line="560" w:lineRule="exact"/>
        <w:ind w:firstLine="642" w:firstLineChars="200"/>
        <w:textAlignment w:val="auto"/>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（一）笔试部分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仿宋" w:hAnsi="仿宋" w:eastAsia="仿宋" w:cs="仿宋_GB2312"/>
          <w:sz w:val="32"/>
          <w:szCs w:val="32"/>
        </w:rPr>
        <w:t>1.笔试范围</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依据光伏发电运维值班员岗位的电力行业</w:t>
      </w:r>
      <w:r>
        <w:rPr>
          <w:rFonts w:hint="eastAsia" w:ascii="仿宋" w:hAnsi="仿宋" w:eastAsia="仿宋" w:cs="仿宋_GB2312"/>
          <w:sz w:val="32"/>
          <w:szCs w:val="32"/>
          <w:lang w:val="en-US" w:eastAsia="zh-CN"/>
        </w:rPr>
        <w:t>职业技能</w:t>
      </w:r>
      <w:r>
        <w:rPr>
          <w:rFonts w:hint="eastAsia" w:ascii="仿宋" w:hAnsi="仿宋" w:eastAsia="仿宋" w:cs="仿宋_GB2312"/>
          <w:sz w:val="32"/>
          <w:szCs w:val="32"/>
        </w:rPr>
        <w:t>标准，考核内容主要为岗位必备的专业基础理论知识和专业技能知识及安全文明生产知识等。</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2.笔试主要参考资料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（1）《电力行业职业技能标准  光伏发电运维值班员》</w:t>
      </w:r>
      <w:r>
        <w:rPr>
          <w:rFonts w:hint="eastAsia" w:ascii="Times New Roman" w:hAnsi="Times New Roman" w:eastAsia="仿宋" w:cs="Times New Roman"/>
          <w:sz w:val="32"/>
          <w:szCs w:val="32"/>
        </w:rPr>
        <w:t>T/CEC 656-2022</w:t>
      </w:r>
      <w:r>
        <w:rPr>
          <w:rFonts w:hint="eastAsia" w:ascii="仿宋" w:hAnsi="仿宋" w:eastAsia="仿宋" w:cs="仿宋_GB2312"/>
          <w:sz w:val="32"/>
          <w:szCs w:val="32"/>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（2）《</w:t>
      </w:r>
      <w:r>
        <w:rPr>
          <w:rFonts w:hint="eastAsia" w:ascii="Times New Roman" w:hAnsi="Times New Roman" w:eastAsia="仿宋" w:cs="Times New Roman"/>
          <w:sz w:val="32"/>
          <w:szCs w:val="32"/>
        </w:rPr>
        <w:t>11-032</w:t>
      </w:r>
      <w:r>
        <w:rPr>
          <w:rFonts w:hint="eastAsia" w:ascii="仿宋" w:hAnsi="仿宋" w:eastAsia="仿宋" w:cs="仿宋_GB2312"/>
          <w:sz w:val="32"/>
          <w:szCs w:val="32"/>
        </w:rPr>
        <w:t>职业技能鉴定指导书  电气值班员（第二版）》；</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（3）《防止电力生产事故的二十五项重点要求》（国家能源局</w:t>
      </w:r>
      <w:r>
        <w:rPr>
          <w:rFonts w:hint="eastAsia" w:ascii="Times New Roman" w:hAnsi="Times New Roman" w:eastAsia="仿宋" w:cs="Times New Roman"/>
          <w:sz w:val="32"/>
          <w:szCs w:val="32"/>
        </w:rPr>
        <w:t>2023</w:t>
      </w:r>
      <w:r>
        <w:rPr>
          <w:rFonts w:hint="eastAsia" w:ascii="仿宋" w:hAnsi="仿宋" w:eastAsia="仿宋" w:cs="仿宋_GB2312"/>
          <w:sz w:val="32"/>
          <w:szCs w:val="32"/>
        </w:rPr>
        <w:t>年版）；</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（4）《电力安全工作规程(发电厂和变电站电气部分)》。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3.考核形式</w:t>
      </w:r>
    </w:p>
    <w:p>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笔试采用闭卷答题，</w:t>
      </w:r>
      <w:r>
        <w:rPr>
          <w:rFonts w:hint="eastAsia" w:ascii="Times New Roman" w:hAnsi="Times New Roman" w:eastAsia="仿宋" w:cs="Times New Roman"/>
          <w:sz w:val="32"/>
          <w:szCs w:val="32"/>
        </w:rPr>
        <w:t>120</w:t>
      </w:r>
      <w:r>
        <w:rPr>
          <w:rFonts w:hint="eastAsia" w:ascii="仿宋" w:hAnsi="仿宋" w:eastAsia="仿宋" w:cs="仿宋_GB2312"/>
          <w:sz w:val="32"/>
          <w:szCs w:val="32"/>
        </w:rPr>
        <w:t>分钟，满分</w:t>
      </w:r>
      <w:r>
        <w:rPr>
          <w:rFonts w:hint="eastAsia" w:ascii="Times New Roman" w:hAnsi="Times New Roman" w:eastAsia="仿宋" w:cs="Times New Roman"/>
          <w:sz w:val="32"/>
          <w:szCs w:val="32"/>
        </w:rPr>
        <w:t>100</w:t>
      </w:r>
      <w:r>
        <w:rPr>
          <w:rFonts w:hint="eastAsia" w:ascii="仿宋" w:hAnsi="仿宋" w:eastAsia="仿宋" w:cs="仿宋_GB2312"/>
          <w:sz w:val="32"/>
          <w:szCs w:val="32"/>
        </w:rPr>
        <w:t>分。题型原则为：选择题（单选）、判断题，识图绘图题、计算题、简答题、论述题和案例分析题等。</w:t>
      </w:r>
    </w:p>
    <w:p>
      <w:pPr>
        <w:pStyle w:val="3"/>
        <w:pageBreakBefore w:val="0"/>
        <w:widowControl w:val="0"/>
        <w:kinsoku/>
        <w:wordWrap/>
        <w:overflowPunct/>
        <w:topLinePunct w:val="0"/>
        <w:autoSpaceDE/>
        <w:autoSpaceDN/>
        <w:bidi w:val="0"/>
        <w:adjustRightInd/>
        <w:snapToGrid/>
        <w:spacing w:before="0" w:after="0" w:line="560" w:lineRule="exact"/>
        <w:ind w:firstLine="642" w:firstLineChars="200"/>
        <w:textAlignment w:val="auto"/>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（二）实操部分</w:t>
      </w:r>
    </w:p>
    <w:p>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技能实操包含三个项目，满分为</w:t>
      </w:r>
      <w:r>
        <w:rPr>
          <w:rFonts w:hint="eastAsia" w:ascii="Times New Roman" w:hAnsi="Times New Roman" w:eastAsia="仿宋" w:cs="Times New Roman"/>
          <w:sz w:val="32"/>
          <w:szCs w:val="32"/>
        </w:rPr>
        <w:t>100</w:t>
      </w:r>
      <w:r>
        <w:rPr>
          <w:rFonts w:hint="eastAsia" w:ascii="仿宋" w:hAnsi="仿宋" w:eastAsia="仿宋" w:cs="仿宋_GB2312"/>
          <w:sz w:val="32"/>
          <w:szCs w:val="32"/>
        </w:rPr>
        <w:t>分，具体竞赛方案以比赛现场为准。内容包括：</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1.二次回路故障处理。时长</w:t>
      </w:r>
      <w:r>
        <w:rPr>
          <w:rFonts w:hint="eastAsia" w:ascii="Times New Roman" w:hAnsi="Times New Roman" w:eastAsia="仿宋" w:cs="Times New Roman"/>
          <w:sz w:val="32"/>
          <w:szCs w:val="32"/>
        </w:rPr>
        <w:t>30</w:t>
      </w:r>
      <w:r>
        <w:rPr>
          <w:rFonts w:hint="eastAsia" w:ascii="仿宋" w:hAnsi="仿宋" w:eastAsia="仿宋" w:cs="仿宋_GB2312"/>
          <w:sz w:val="32"/>
          <w:szCs w:val="32"/>
        </w:rPr>
        <w:t>分钟。在低压开关柜二次回路上面设置</w:t>
      </w:r>
      <w:r>
        <w:rPr>
          <w:rFonts w:hint="eastAsia" w:ascii="Times New Roman" w:hAnsi="Times New Roman" w:eastAsia="仿宋" w:cs="Times New Roman"/>
          <w:sz w:val="32"/>
          <w:szCs w:val="32"/>
        </w:rPr>
        <w:t>3-5</w:t>
      </w:r>
      <w:r>
        <w:rPr>
          <w:rFonts w:hint="eastAsia" w:ascii="仿宋" w:hAnsi="仿宋" w:eastAsia="仿宋" w:cs="仿宋_GB2312"/>
          <w:sz w:val="32"/>
          <w:szCs w:val="32"/>
        </w:rPr>
        <w:t>个故障，每位选手需找到故障，并在规定时间内处理好。该部分占实操总成绩的</w:t>
      </w:r>
      <w:r>
        <w:rPr>
          <w:rFonts w:hint="eastAsia" w:ascii="Times New Roman" w:hAnsi="Times New Roman" w:eastAsia="仿宋" w:cs="Times New Roman"/>
          <w:sz w:val="32"/>
          <w:szCs w:val="32"/>
        </w:rPr>
        <w:t>25%</w:t>
      </w:r>
      <w:r>
        <w:rPr>
          <w:rFonts w:hint="eastAsia" w:ascii="仿宋" w:hAnsi="仿宋" w:eastAsia="仿宋" w:cs="仿宋_GB2312"/>
          <w:sz w:val="32"/>
          <w:szCs w:val="32"/>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二次回路故障类型包括：</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（1）模拟量采样故障</w:t>
      </w:r>
      <w:r>
        <w:rPr>
          <w:rFonts w:hint="eastAsia" w:ascii="仿宋" w:hAnsi="仿宋" w:eastAsia="仿宋"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（2）简单保护/表计参数设置故障</w:t>
      </w:r>
      <w:r>
        <w:rPr>
          <w:rFonts w:hint="eastAsia" w:ascii="仿宋" w:hAnsi="仿宋" w:eastAsia="仿宋"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（3）断路器操作回路故障</w:t>
      </w:r>
      <w:r>
        <w:rPr>
          <w:rFonts w:hint="eastAsia" w:ascii="仿宋" w:hAnsi="仿宋" w:eastAsia="仿宋"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（4）现场指示故障。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2.光伏运行仿真故障处理。时长</w:t>
      </w:r>
      <w:r>
        <w:rPr>
          <w:rFonts w:hint="eastAsia" w:ascii="Times New Roman" w:hAnsi="Times New Roman" w:eastAsia="仿宋" w:cs="Times New Roman"/>
          <w:sz w:val="32"/>
          <w:szCs w:val="32"/>
        </w:rPr>
        <w:t>30</w:t>
      </w:r>
      <w:r>
        <w:rPr>
          <w:rFonts w:hint="eastAsia" w:ascii="仿宋" w:hAnsi="仿宋" w:eastAsia="仿宋" w:cs="仿宋_GB2312"/>
          <w:sz w:val="32"/>
          <w:szCs w:val="32"/>
        </w:rPr>
        <w:t>分钟。在仿真机上模拟进行，考试内容为光伏电站运行过程中的事故处理。每位选手考一道组合事故题，由不超过</w:t>
      </w:r>
      <w:r>
        <w:rPr>
          <w:rFonts w:hint="eastAsia" w:ascii="Times New Roman" w:hAnsi="Times New Roman" w:eastAsia="仿宋" w:cs="Times New Roman"/>
          <w:sz w:val="32"/>
          <w:szCs w:val="32"/>
        </w:rPr>
        <w:t>5</w:t>
      </w:r>
      <w:r>
        <w:rPr>
          <w:rFonts w:hint="eastAsia" w:ascii="仿宋" w:hAnsi="仿宋" w:eastAsia="仿宋" w:cs="仿宋_GB2312"/>
          <w:sz w:val="32"/>
          <w:szCs w:val="32"/>
        </w:rPr>
        <w:t>个单一故障进行组合。该部分占实操总成绩的</w:t>
      </w:r>
      <w:r>
        <w:rPr>
          <w:rFonts w:hint="eastAsia" w:ascii="Times New Roman" w:hAnsi="Times New Roman" w:eastAsia="仿宋" w:cs="Times New Roman"/>
          <w:sz w:val="32"/>
          <w:szCs w:val="32"/>
        </w:rPr>
        <w:t>25%</w:t>
      </w:r>
      <w:r>
        <w:rPr>
          <w:rFonts w:hint="eastAsia" w:ascii="仿宋" w:hAnsi="仿宋" w:eastAsia="仿宋" w:cs="仿宋_GB2312"/>
          <w:sz w:val="32"/>
          <w:szCs w:val="32"/>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仿真系统故障类型包括：</w:t>
      </w:r>
    </w:p>
    <w:p>
      <w:pPr>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_GB2312"/>
          <w:sz w:val="32"/>
          <w:szCs w:val="32"/>
        </w:rPr>
      </w:pPr>
      <w:r>
        <w:rPr>
          <w:rFonts w:hint="eastAsia" w:ascii="仿宋" w:hAnsi="仿宋" w:eastAsia="仿宋" w:cs="仿宋_GB2312"/>
          <w:sz w:val="32"/>
          <w:szCs w:val="32"/>
        </w:rPr>
        <w:t>（1）母线二次空开跳闸；</w:t>
      </w:r>
    </w:p>
    <w:p>
      <w:pPr>
        <w:keepNext w:val="0"/>
        <w:keepLines w:val="0"/>
        <w:pageBreakBefore w:val="0"/>
        <w:widowControl w:val="0"/>
        <w:kinsoku/>
        <w:wordWrap/>
        <w:overflowPunct/>
        <w:topLinePunct w:val="0"/>
        <w:autoSpaceDE/>
        <w:autoSpaceDN/>
        <w:bidi w:val="0"/>
        <w:adjustRightInd/>
        <w:snapToGrid/>
        <w:spacing w:after="0" w:line="560" w:lineRule="exact"/>
        <w:ind w:firstLine="641"/>
        <w:textAlignment w:val="auto"/>
        <w:rPr>
          <w:rFonts w:hint="eastAsia" w:ascii="仿宋" w:hAnsi="仿宋" w:eastAsia="仿宋" w:cs="仿宋_GB2312"/>
          <w:sz w:val="32"/>
          <w:szCs w:val="32"/>
        </w:rPr>
      </w:pPr>
      <w:r>
        <w:rPr>
          <w:rFonts w:hint="eastAsia" w:ascii="仿宋" w:hAnsi="仿宋" w:eastAsia="仿宋" w:cs="仿宋_GB2312"/>
          <w:sz w:val="32"/>
          <w:szCs w:val="32"/>
        </w:rPr>
        <w:t>（2）母线接地、</w:t>
      </w:r>
    </w:p>
    <w:p>
      <w:pPr>
        <w:keepNext w:val="0"/>
        <w:keepLines w:val="0"/>
        <w:pageBreakBefore w:val="0"/>
        <w:widowControl w:val="0"/>
        <w:kinsoku/>
        <w:wordWrap/>
        <w:overflowPunct/>
        <w:topLinePunct w:val="0"/>
        <w:autoSpaceDE/>
        <w:autoSpaceDN/>
        <w:bidi w:val="0"/>
        <w:adjustRightInd/>
        <w:snapToGrid/>
        <w:spacing w:after="0" w:line="560" w:lineRule="exact"/>
        <w:ind w:firstLine="641"/>
        <w:textAlignment w:val="auto"/>
        <w:rPr>
          <w:rFonts w:hint="eastAsia" w:ascii="仿宋" w:hAnsi="仿宋" w:eastAsia="仿宋" w:cs="仿宋_GB2312"/>
          <w:sz w:val="32"/>
          <w:szCs w:val="32"/>
        </w:rPr>
      </w:pPr>
      <w:r>
        <w:rPr>
          <w:rFonts w:hint="eastAsia" w:ascii="仿宋" w:hAnsi="仿宋" w:eastAsia="仿宋" w:cs="仿宋_GB2312"/>
          <w:sz w:val="32"/>
          <w:szCs w:val="32"/>
        </w:rPr>
        <w:t>（3）母线短路、</w:t>
      </w:r>
    </w:p>
    <w:p>
      <w:pPr>
        <w:keepNext w:val="0"/>
        <w:keepLines w:val="0"/>
        <w:pageBreakBefore w:val="0"/>
        <w:widowControl w:val="0"/>
        <w:kinsoku/>
        <w:wordWrap/>
        <w:overflowPunct/>
        <w:topLinePunct w:val="0"/>
        <w:autoSpaceDE/>
        <w:autoSpaceDN/>
        <w:bidi w:val="0"/>
        <w:adjustRightInd/>
        <w:snapToGrid/>
        <w:spacing w:after="0" w:line="560" w:lineRule="exact"/>
        <w:ind w:firstLine="641"/>
        <w:textAlignment w:val="auto"/>
        <w:rPr>
          <w:rFonts w:hint="eastAsia" w:ascii="仿宋" w:hAnsi="仿宋" w:eastAsia="仿宋" w:cs="仿宋_GB2312"/>
          <w:sz w:val="32"/>
          <w:szCs w:val="32"/>
        </w:rPr>
      </w:pPr>
      <w:r>
        <w:rPr>
          <w:rFonts w:hint="eastAsia" w:ascii="仿宋" w:hAnsi="仿宋" w:eastAsia="仿宋" w:cs="仿宋_GB2312"/>
          <w:sz w:val="32"/>
          <w:szCs w:val="32"/>
        </w:rPr>
        <w:t>（4）集电线路接地、</w:t>
      </w:r>
    </w:p>
    <w:p>
      <w:pPr>
        <w:keepNext w:val="0"/>
        <w:keepLines w:val="0"/>
        <w:pageBreakBefore w:val="0"/>
        <w:widowControl w:val="0"/>
        <w:kinsoku/>
        <w:wordWrap/>
        <w:overflowPunct/>
        <w:topLinePunct w:val="0"/>
        <w:autoSpaceDE/>
        <w:autoSpaceDN/>
        <w:bidi w:val="0"/>
        <w:adjustRightInd/>
        <w:snapToGrid/>
        <w:spacing w:after="0" w:line="560" w:lineRule="exact"/>
        <w:ind w:firstLine="641"/>
        <w:textAlignment w:val="auto"/>
        <w:rPr>
          <w:rFonts w:hint="eastAsia" w:ascii="仿宋" w:hAnsi="仿宋" w:eastAsia="仿宋" w:cs="仿宋_GB2312"/>
          <w:sz w:val="32"/>
          <w:szCs w:val="32"/>
        </w:rPr>
      </w:pPr>
      <w:r>
        <w:rPr>
          <w:rFonts w:hint="eastAsia" w:ascii="仿宋" w:hAnsi="仿宋" w:eastAsia="仿宋" w:cs="仿宋_GB2312"/>
          <w:sz w:val="32"/>
          <w:szCs w:val="32"/>
        </w:rPr>
        <w:t>（5）集电线路短路、</w:t>
      </w:r>
    </w:p>
    <w:p>
      <w:pPr>
        <w:keepNext w:val="0"/>
        <w:keepLines w:val="0"/>
        <w:pageBreakBefore w:val="0"/>
        <w:widowControl w:val="0"/>
        <w:kinsoku/>
        <w:wordWrap/>
        <w:overflowPunct/>
        <w:topLinePunct w:val="0"/>
        <w:autoSpaceDE/>
        <w:autoSpaceDN/>
        <w:bidi w:val="0"/>
        <w:adjustRightInd/>
        <w:snapToGrid/>
        <w:spacing w:after="0" w:line="560" w:lineRule="exact"/>
        <w:ind w:firstLine="641"/>
        <w:textAlignment w:val="auto"/>
        <w:rPr>
          <w:rFonts w:hint="eastAsia" w:ascii="仿宋" w:hAnsi="仿宋" w:eastAsia="仿宋" w:cs="仿宋_GB2312"/>
          <w:sz w:val="32"/>
          <w:szCs w:val="32"/>
        </w:rPr>
      </w:pPr>
      <w:r>
        <w:rPr>
          <w:rFonts w:hint="eastAsia" w:ascii="仿宋" w:hAnsi="仿宋" w:eastAsia="仿宋" w:cs="仿宋_GB2312"/>
          <w:sz w:val="32"/>
          <w:szCs w:val="32"/>
        </w:rPr>
        <w:t>（6）汇流箱电缆断开、</w:t>
      </w:r>
    </w:p>
    <w:p>
      <w:pPr>
        <w:keepNext w:val="0"/>
        <w:keepLines w:val="0"/>
        <w:pageBreakBefore w:val="0"/>
        <w:widowControl w:val="0"/>
        <w:kinsoku/>
        <w:wordWrap/>
        <w:overflowPunct/>
        <w:topLinePunct w:val="0"/>
        <w:autoSpaceDE/>
        <w:autoSpaceDN/>
        <w:bidi w:val="0"/>
        <w:adjustRightInd/>
        <w:snapToGrid/>
        <w:spacing w:after="0" w:line="560" w:lineRule="exact"/>
        <w:ind w:firstLine="641"/>
        <w:textAlignment w:val="auto"/>
        <w:rPr>
          <w:rFonts w:hint="eastAsia" w:ascii="仿宋" w:hAnsi="仿宋" w:eastAsia="仿宋" w:cs="仿宋_GB2312"/>
          <w:sz w:val="32"/>
          <w:szCs w:val="32"/>
        </w:rPr>
      </w:pPr>
      <w:r>
        <w:rPr>
          <w:rFonts w:hint="eastAsia" w:ascii="仿宋" w:hAnsi="仿宋" w:eastAsia="仿宋" w:cs="仿宋_GB2312"/>
          <w:sz w:val="32"/>
          <w:szCs w:val="32"/>
        </w:rPr>
        <w:t>（7）汇流箱保险底座松动、</w:t>
      </w:r>
    </w:p>
    <w:p>
      <w:pPr>
        <w:keepNext w:val="0"/>
        <w:keepLines w:val="0"/>
        <w:pageBreakBefore w:val="0"/>
        <w:widowControl w:val="0"/>
        <w:kinsoku/>
        <w:wordWrap/>
        <w:overflowPunct/>
        <w:topLinePunct w:val="0"/>
        <w:autoSpaceDE/>
        <w:autoSpaceDN/>
        <w:bidi w:val="0"/>
        <w:adjustRightInd/>
        <w:snapToGrid/>
        <w:spacing w:after="0" w:line="560" w:lineRule="exact"/>
        <w:ind w:firstLine="641"/>
        <w:textAlignment w:val="auto"/>
        <w:rPr>
          <w:rFonts w:hint="eastAsia" w:ascii="仿宋" w:hAnsi="仿宋" w:eastAsia="仿宋" w:cs="仿宋_GB2312"/>
          <w:sz w:val="32"/>
          <w:szCs w:val="32"/>
        </w:rPr>
      </w:pPr>
      <w:r>
        <w:rPr>
          <w:rFonts w:hint="eastAsia" w:ascii="仿宋" w:hAnsi="仿宋" w:eastAsia="仿宋" w:cs="仿宋_GB2312"/>
          <w:sz w:val="32"/>
          <w:szCs w:val="32"/>
        </w:rPr>
        <w:t>（8）汇流箱熔断器损坏、</w:t>
      </w:r>
    </w:p>
    <w:p>
      <w:pPr>
        <w:keepNext w:val="0"/>
        <w:keepLines w:val="0"/>
        <w:pageBreakBefore w:val="0"/>
        <w:widowControl w:val="0"/>
        <w:kinsoku/>
        <w:wordWrap/>
        <w:overflowPunct/>
        <w:topLinePunct w:val="0"/>
        <w:autoSpaceDE/>
        <w:autoSpaceDN/>
        <w:bidi w:val="0"/>
        <w:adjustRightInd/>
        <w:snapToGrid/>
        <w:spacing w:after="0" w:line="560" w:lineRule="exact"/>
        <w:ind w:firstLine="641"/>
        <w:textAlignment w:val="auto"/>
        <w:rPr>
          <w:rFonts w:hint="eastAsia" w:ascii="仿宋" w:hAnsi="仿宋" w:eastAsia="仿宋" w:cs="仿宋_GB2312"/>
          <w:sz w:val="32"/>
          <w:szCs w:val="32"/>
        </w:rPr>
      </w:pPr>
      <w:r>
        <w:rPr>
          <w:rFonts w:hint="eastAsia" w:ascii="仿宋" w:hAnsi="仿宋" w:eastAsia="仿宋" w:cs="仿宋_GB2312"/>
          <w:sz w:val="32"/>
          <w:szCs w:val="32"/>
        </w:rPr>
        <w:t>（9）逆变器故障、</w:t>
      </w:r>
    </w:p>
    <w:p>
      <w:pPr>
        <w:keepNext w:val="0"/>
        <w:keepLines w:val="0"/>
        <w:pageBreakBefore w:val="0"/>
        <w:widowControl w:val="0"/>
        <w:kinsoku/>
        <w:wordWrap/>
        <w:overflowPunct/>
        <w:topLinePunct w:val="0"/>
        <w:autoSpaceDE/>
        <w:autoSpaceDN/>
        <w:bidi w:val="0"/>
        <w:adjustRightInd/>
        <w:snapToGrid/>
        <w:spacing w:after="0" w:line="560" w:lineRule="exact"/>
        <w:ind w:firstLine="641"/>
        <w:textAlignment w:val="auto"/>
        <w:rPr>
          <w:rFonts w:hint="eastAsia" w:ascii="仿宋" w:hAnsi="仿宋" w:eastAsia="仿宋" w:cs="仿宋_GB2312"/>
          <w:sz w:val="32"/>
          <w:szCs w:val="32"/>
        </w:rPr>
      </w:pPr>
      <w:r>
        <w:rPr>
          <w:rFonts w:hint="eastAsia" w:ascii="仿宋" w:hAnsi="仿宋" w:eastAsia="仿宋" w:cs="仿宋_GB2312"/>
          <w:sz w:val="32"/>
          <w:szCs w:val="32"/>
        </w:rPr>
        <w:t>（10）箱变故障。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3.光伏设备缺陷处理。时长为</w:t>
      </w:r>
      <w:r>
        <w:rPr>
          <w:rFonts w:hint="eastAsia" w:ascii="Times New Roman" w:hAnsi="Times New Roman" w:eastAsia="仿宋" w:cs="Times New Roman"/>
          <w:sz w:val="32"/>
          <w:szCs w:val="32"/>
        </w:rPr>
        <w:t>90</w:t>
      </w:r>
      <w:r>
        <w:rPr>
          <w:rFonts w:hint="eastAsia" w:ascii="仿宋" w:hAnsi="仿宋" w:eastAsia="仿宋" w:cs="仿宋_GB2312"/>
          <w:sz w:val="32"/>
          <w:szCs w:val="32"/>
        </w:rPr>
        <w:t>分钟。本项目为团体实操项目，由</w:t>
      </w:r>
      <w:r>
        <w:rPr>
          <w:rFonts w:hint="eastAsia" w:ascii="Times New Roman" w:hAnsi="Times New Roman" w:eastAsia="仿宋" w:cs="Times New Roman"/>
          <w:sz w:val="32"/>
          <w:szCs w:val="32"/>
        </w:rPr>
        <w:t>3</w:t>
      </w:r>
      <w:r>
        <w:rPr>
          <w:rFonts w:hint="eastAsia" w:ascii="仿宋" w:hAnsi="仿宋" w:eastAsia="仿宋" w:cs="仿宋_GB2312"/>
          <w:sz w:val="32"/>
          <w:szCs w:val="32"/>
        </w:rPr>
        <w:t>位选手共同完成。依据光伏电站现场监控系统，在指定的光伏阵列和光伏设备范围内发现缺陷，需按照缺陷的类别开工作票，在光伏现场执行安措后开展消缺处理。该部分占实操总成绩的</w:t>
      </w:r>
      <w:r>
        <w:rPr>
          <w:rFonts w:hint="eastAsia" w:ascii="Times New Roman" w:hAnsi="Times New Roman" w:eastAsia="仿宋" w:cs="Times New Roman"/>
          <w:sz w:val="32"/>
          <w:szCs w:val="32"/>
        </w:rPr>
        <w:t>50%。</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光伏设备缺陷的类型包括：</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支路零电流（保险故障）；</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支路零电流（接头故障）；</w:t>
      </w:r>
    </w:p>
    <w:p>
      <w:pPr>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支路零电流（接线故障）；</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汇流箱通讯故障（采集系统故障）；</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汇流箱通讯故障（电源故障）；</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汇流箱通讯故障（通讯线故障）；</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汇流箱支路电流异常（采集系统故障）；</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汇流箱防雷器故障；</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直流汇流箱断路器脱扣；</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箱变断路器位置异常；</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箱变电压异常；</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箱变电压侧开关不能合闸；</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箱变超温非电量不跳闸</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逆变器不并网；</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逆变器绝缘阻抗异常。</w:t>
      </w:r>
    </w:p>
    <w:p>
      <w:pPr>
        <w:pStyle w:val="3"/>
        <w:pageBreakBefore w:val="0"/>
        <w:kinsoku/>
        <w:wordWrap/>
        <w:overflowPunct/>
        <w:topLinePunct w:val="0"/>
        <w:bidi w:val="0"/>
        <w:spacing w:before="0" w:after="0"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kern w:val="2"/>
          <w:sz w:val="32"/>
          <w:szCs w:val="32"/>
        </w:rPr>
        <w:t>七、评分依据</w:t>
      </w:r>
      <w:r>
        <w:rPr>
          <w:rFonts w:hint="eastAsia" w:ascii="黑体" w:hAnsi="黑体" w:eastAsia="黑体" w:cs="黑体"/>
          <w:b w:val="0"/>
          <w:bCs w:val="0"/>
          <w:sz w:val="32"/>
          <w:szCs w:val="32"/>
        </w:rPr>
        <w:t>及裁判设置</w:t>
      </w:r>
    </w:p>
    <w:p>
      <w:pPr>
        <w:pStyle w:val="3"/>
        <w:pageBreakBefore w:val="0"/>
        <w:kinsoku/>
        <w:wordWrap/>
        <w:overflowPunct/>
        <w:topLinePunct w:val="0"/>
        <w:bidi w:val="0"/>
        <w:spacing w:before="0" w:after="0" w:line="560" w:lineRule="exact"/>
        <w:ind w:firstLine="642" w:firstLineChars="200"/>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（一）评分依据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1.笔试评分依据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竞赛组委会依据笔试主要参考资料，颁发并经试后阅卷裁判研讨的笔试标准答案作为唯一的评判依据。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2.实操评分依据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竞赛组委会依据相关的国家或行业标准及仿真建模机组的仿真运行规程，颁发并经</w:t>
      </w:r>
      <w:r>
        <w:rPr>
          <w:rFonts w:hint="eastAsia" w:ascii="仿宋" w:hAnsi="仿宋" w:eastAsia="仿宋" w:cs="仿宋_GB2312"/>
          <w:sz w:val="32"/>
          <w:szCs w:val="32"/>
          <w:lang w:val="en-US" w:eastAsia="zh-CN"/>
        </w:rPr>
        <w:t>赛</w:t>
      </w:r>
      <w:r>
        <w:rPr>
          <w:rFonts w:hint="eastAsia" w:ascii="仿宋" w:hAnsi="仿宋" w:eastAsia="仿宋" w:cs="仿宋_GB2312"/>
          <w:sz w:val="32"/>
          <w:szCs w:val="32"/>
        </w:rPr>
        <w:t>前实操裁判研讨的实操评分表作为唯一的评判依据。</w:t>
      </w:r>
    </w:p>
    <w:p>
      <w:pPr>
        <w:pStyle w:val="3"/>
        <w:pageBreakBefore w:val="0"/>
        <w:kinsoku/>
        <w:wordWrap/>
        <w:overflowPunct/>
        <w:topLinePunct w:val="0"/>
        <w:bidi w:val="0"/>
        <w:spacing w:before="0" w:after="0" w:line="560" w:lineRule="exact"/>
        <w:ind w:firstLine="642" w:firstLineChars="200"/>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（二）裁判设置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1.裁判设置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裁判长由竞赛组委会办公室聘任。赛前建立健全裁判组。裁判组为裁判长负责制，每个参赛单位选派一名裁判员。大赛设有专职督导仲裁员</w:t>
      </w:r>
      <w:r>
        <w:rPr>
          <w:rFonts w:hint="eastAsia" w:ascii="Times New Roman" w:hAnsi="Times New Roman" w:eastAsia="仿宋" w:cs="Times New Roman"/>
          <w:sz w:val="32"/>
          <w:szCs w:val="32"/>
        </w:rPr>
        <w:t>1-2</w:t>
      </w:r>
      <w:r>
        <w:rPr>
          <w:rFonts w:hint="eastAsia" w:ascii="仿宋" w:hAnsi="仿宋" w:eastAsia="仿宋" w:cs="仿宋_GB2312"/>
          <w:sz w:val="32"/>
          <w:szCs w:val="32"/>
        </w:rPr>
        <w:t>名，负责竞赛过程全程监督，防止营私舞弊。</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2.裁判及专家人员要求</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仿宋" w:cs="Times New Roman"/>
          <w:sz w:val="32"/>
          <w:szCs w:val="32"/>
        </w:rPr>
      </w:pPr>
      <w:r>
        <w:rPr>
          <w:rFonts w:hint="eastAsia" w:ascii="仿宋" w:hAnsi="仿宋" w:eastAsia="仿宋" w:cs="仿宋_GB2312"/>
          <w:sz w:val="32"/>
          <w:szCs w:val="32"/>
        </w:rPr>
        <w:t>（1）裁判长：副高以上职称，具备省级及以上执裁和组织执裁经验，具有领导能力，组织协调能力</w:t>
      </w:r>
      <w:r>
        <w:rPr>
          <w:rFonts w:hint="eastAsia" w:ascii="Times New Roman" w:hAnsi="Times New Roman" w:eastAsia="仿宋" w:cs="Times New Roman"/>
          <w:sz w:val="32"/>
          <w:szCs w:val="32"/>
        </w:rPr>
        <w:t>，5</w:t>
      </w:r>
      <w:r>
        <w:rPr>
          <w:rFonts w:hint="eastAsia" w:ascii="仿宋" w:hAnsi="仿宋" w:eastAsia="仿宋" w:cs="仿宋_GB2312"/>
          <w:sz w:val="32"/>
          <w:szCs w:val="32"/>
        </w:rPr>
        <w:t>年以上相关专业教学或相关行业工作经验。</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rPr>
      </w:pPr>
      <w:r>
        <w:rPr>
          <w:rFonts w:hint="eastAsia" w:ascii="Times New Roman" w:hAnsi="Times New Roman" w:eastAsia="仿宋" w:cs="Times New Roman"/>
          <w:sz w:val="32"/>
          <w:szCs w:val="32"/>
        </w:rPr>
        <w:t xml:space="preserve">    （</w:t>
      </w:r>
      <w:r>
        <w:rPr>
          <w:rFonts w:hint="eastAsia" w:ascii="仿宋" w:hAnsi="仿宋" w:eastAsia="仿宋" w:cs="仿宋_GB2312"/>
          <w:sz w:val="32"/>
          <w:szCs w:val="32"/>
        </w:rPr>
        <w:t>2）裁判员：</w:t>
      </w:r>
      <w:r>
        <w:rPr>
          <w:rFonts w:hint="eastAsia" w:ascii="Times New Roman" w:hAnsi="Times New Roman" w:eastAsia="仿宋" w:cs="Times New Roman"/>
          <w:sz w:val="32"/>
          <w:szCs w:val="32"/>
        </w:rPr>
        <w:t>5</w:t>
      </w:r>
      <w:r>
        <w:rPr>
          <w:rFonts w:hint="eastAsia" w:ascii="仿宋" w:hAnsi="仿宋" w:eastAsia="仿宋" w:cs="仿宋_GB2312"/>
          <w:sz w:val="32"/>
          <w:szCs w:val="32"/>
        </w:rPr>
        <w:t>年以上相关专业教学经验或相关行业工作经验。</w:t>
      </w:r>
    </w:p>
    <w:p>
      <w:pPr>
        <w:pStyle w:val="3"/>
        <w:pageBreakBefore w:val="0"/>
        <w:kinsoku/>
        <w:wordWrap/>
        <w:overflowPunct/>
        <w:topLinePunct w:val="0"/>
        <w:bidi w:val="0"/>
        <w:spacing w:before="0" w:after="0" w:line="560" w:lineRule="exact"/>
        <w:ind w:firstLine="963" w:firstLineChars="300"/>
        <w:rPr>
          <w:rFonts w:hint="eastAsia" w:ascii="黑体" w:hAnsi="黑体" w:eastAsia="黑体" w:cs="黑体"/>
          <w:sz w:val="32"/>
          <w:szCs w:val="32"/>
        </w:rPr>
      </w:pPr>
      <w:r>
        <w:rPr>
          <w:rFonts w:hint="eastAsia" w:ascii="黑体" w:hAnsi="黑体" w:eastAsia="黑体" w:cs="黑体"/>
          <w:sz w:val="32"/>
          <w:szCs w:val="32"/>
        </w:rPr>
        <w:t>八、竞赛流程</w:t>
      </w:r>
    </w:p>
    <w:p>
      <w:pPr>
        <w:pStyle w:val="3"/>
        <w:pageBreakBefore w:val="0"/>
        <w:kinsoku/>
        <w:wordWrap/>
        <w:overflowPunct/>
        <w:topLinePunct w:val="0"/>
        <w:bidi w:val="0"/>
        <w:spacing w:before="0" w:after="0" w:line="560" w:lineRule="exact"/>
        <w:ind w:firstLine="642" w:firstLineChars="200"/>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（一）竞赛时间表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竞赛时间安排参考下表，根据比赛的组织需要进行适当调整，具体安排以正式发布的竞赛指南为准。</w:t>
      </w:r>
    </w:p>
    <w:tbl>
      <w:tblPr>
        <w:tblStyle w:val="15"/>
        <w:tblW w:w="8640" w:type="dxa"/>
        <w:jc w:val="center"/>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536"/>
        <w:gridCol w:w="2616"/>
        <w:gridCol w:w="1896"/>
        <w:gridCol w:w="1176"/>
      </w:tblGrid>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PrEx>
        <w:trPr>
          <w:trHeight w:val="360" w:hRule="atLeast"/>
          <w:tblHeader/>
          <w:jc w:val="center"/>
        </w:trPr>
        <w:tc>
          <w:tcPr>
            <w:tcW w:w="1416" w:type="dxa"/>
            <w:vAlign w:val="center"/>
          </w:tcPr>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eastAsia" w:ascii="仿宋" w:hAnsi="仿宋" w:eastAsia="仿宋"/>
                <w:b/>
                <w:bCs/>
                <w:color w:val="000000"/>
                <w:sz w:val="32"/>
                <w:szCs w:val="32"/>
              </w:rPr>
            </w:pPr>
            <w:r>
              <w:rPr>
                <w:rFonts w:ascii="仿宋" w:hAnsi="仿宋" w:eastAsia="仿宋"/>
                <w:b/>
                <w:bCs/>
                <w:color w:val="000000"/>
                <w:sz w:val="32"/>
                <w:szCs w:val="32"/>
              </w:rPr>
              <w:t>日期</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eastAsia" w:ascii="仿宋" w:hAnsi="仿宋" w:eastAsia="仿宋"/>
                <w:b/>
                <w:bCs/>
                <w:color w:val="000000"/>
                <w:sz w:val="32"/>
                <w:szCs w:val="32"/>
              </w:rPr>
            </w:pPr>
            <w:r>
              <w:rPr>
                <w:rFonts w:ascii="仿宋" w:hAnsi="仿宋" w:eastAsia="仿宋"/>
                <w:b/>
                <w:bCs/>
                <w:color w:val="000000"/>
                <w:sz w:val="32"/>
                <w:szCs w:val="32"/>
              </w:rPr>
              <w:t>时间</w:t>
            </w:r>
          </w:p>
        </w:tc>
        <w:tc>
          <w:tcPr>
            <w:tcW w:w="2616" w:type="dxa"/>
            <w:vAlign w:val="center"/>
          </w:tcPr>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eastAsia" w:ascii="仿宋" w:hAnsi="仿宋" w:eastAsia="仿宋"/>
                <w:b/>
                <w:bCs/>
                <w:color w:val="000000"/>
                <w:sz w:val="32"/>
                <w:szCs w:val="32"/>
              </w:rPr>
            </w:pPr>
            <w:r>
              <w:rPr>
                <w:rFonts w:ascii="仿宋" w:hAnsi="仿宋" w:eastAsia="仿宋"/>
                <w:b/>
                <w:bCs/>
                <w:color w:val="000000"/>
                <w:sz w:val="32"/>
                <w:szCs w:val="32"/>
              </w:rPr>
              <w:t>事项</w:t>
            </w:r>
          </w:p>
        </w:tc>
        <w:tc>
          <w:tcPr>
            <w:tcW w:w="1896" w:type="dxa"/>
            <w:vAlign w:val="center"/>
          </w:tcPr>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eastAsia" w:ascii="仿宋" w:hAnsi="仿宋" w:eastAsia="仿宋"/>
                <w:b/>
                <w:bCs/>
                <w:color w:val="000000"/>
                <w:sz w:val="32"/>
                <w:szCs w:val="32"/>
              </w:rPr>
            </w:pPr>
            <w:r>
              <w:rPr>
                <w:rFonts w:ascii="仿宋" w:hAnsi="仿宋" w:eastAsia="仿宋"/>
                <w:b/>
                <w:bCs/>
                <w:color w:val="000000"/>
                <w:sz w:val="32"/>
                <w:szCs w:val="32"/>
              </w:rPr>
              <w:t>参加人员</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eastAsia" w:ascii="仿宋" w:hAnsi="仿宋" w:eastAsia="仿宋"/>
                <w:b/>
                <w:bCs/>
                <w:color w:val="000000"/>
                <w:sz w:val="32"/>
                <w:szCs w:val="32"/>
              </w:rPr>
            </w:pPr>
            <w:r>
              <w:rPr>
                <w:rFonts w:ascii="仿宋" w:hAnsi="仿宋" w:eastAsia="仿宋"/>
                <w:b/>
                <w:bCs/>
                <w:color w:val="000000"/>
                <w:sz w:val="32"/>
                <w:szCs w:val="32"/>
              </w:rPr>
              <w:t>地点</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141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lang w:val="en-US" w:eastAsia="zh-CN"/>
              </w:rPr>
            </w:pPr>
            <w:r>
              <w:rPr>
                <w:rFonts w:hint="eastAsia" w:ascii="仿宋" w:hAnsi="仿宋" w:eastAsia="仿宋"/>
                <w:color w:val="000000"/>
                <w:sz w:val="24"/>
                <w:lang w:val="en-US" w:eastAsia="zh-CN"/>
              </w:rPr>
              <w:t>11月12日</w:t>
            </w:r>
          </w:p>
          <w:p>
            <w:pPr>
              <w:pageBreakBefore w:val="0"/>
              <w:kinsoku/>
              <w:wordWrap/>
              <w:overflowPunct/>
              <w:topLinePunct w:val="0"/>
              <w:bidi w:val="0"/>
              <w:spacing w:line="560" w:lineRule="exact"/>
              <w:contextualSpacing/>
              <w:jc w:val="center"/>
              <w:rPr>
                <w:rFonts w:hint="eastAsia" w:ascii="仿宋" w:hAnsi="仿宋" w:eastAsia="仿宋"/>
                <w:color w:val="000000"/>
                <w:sz w:val="24"/>
              </w:rPr>
            </w:pPr>
            <w:r>
              <w:rPr>
                <w:rFonts w:hint="eastAsia" w:ascii="仿宋" w:hAnsi="仿宋" w:eastAsia="仿宋"/>
                <w:color w:val="000000"/>
                <w:sz w:val="24"/>
                <w:lang w:val="en-US" w:eastAsia="zh-CN"/>
              </w:rPr>
              <w:t>（星期三）</w:t>
            </w:r>
          </w:p>
        </w:tc>
        <w:tc>
          <w:tcPr>
            <w:tcW w:w="153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r>
              <w:rPr>
                <w:rFonts w:hint="eastAsia" w:ascii="仿宋" w:hAnsi="仿宋" w:eastAsia="仿宋"/>
                <w:color w:val="000000"/>
                <w:sz w:val="24"/>
              </w:rPr>
              <w:t>全天</w:t>
            </w:r>
          </w:p>
        </w:tc>
        <w:tc>
          <w:tcPr>
            <w:tcW w:w="261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r>
              <w:rPr>
                <w:rFonts w:hint="eastAsia" w:ascii="仿宋" w:hAnsi="仿宋" w:eastAsia="仿宋"/>
                <w:color w:val="000000"/>
                <w:sz w:val="24"/>
              </w:rPr>
              <w:t>报到</w:t>
            </w:r>
          </w:p>
        </w:tc>
        <w:tc>
          <w:tcPr>
            <w:tcW w:w="189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r>
              <w:rPr>
                <w:rFonts w:hint="eastAsia" w:ascii="仿宋" w:hAnsi="仿宋" w:eastAsia="仿宋"/>
                <w:color w:val="000000"/>
                <w:sz w:val="24"/>
              </w:rPr>
              <w:t>裁判</w:t>
            </w:r>
          </w:p>
        </w:tc>
        <w:tc>
          <w:tcPr>
            <w:tcW w:w="1176" w:type="dxa"/>
            <w:vAlign w:val="center"/>
          </w:tcPr>
          <w:p>
            <w:pPr>
              <w:pageBreakBefore w:val="0"/>
              <w:kinsoku/>
              <w:wordWrap/>
              <w:overflowPunct/>
              <w:topLinePunct w:val="0"/>
              <w:bidi w:val="0"/>
              <w:spacing w:line="560" w:lineRule="exact"/>
              <w:contextualSpacing/>
              <w:jc w:val="center"/>
              <w:rPr>
                <w:rFonts w:hint="eastAsia" w:ascii="仿宋" w:hAnsi="仿宋" w:eastAsia="仿宋"/>
                <w:b/>
                <w:bCs/>
                <w:color w:val="000000"/>
                <w:sz w:val="24"/>
              </w:rPr>
            </w:pPr>
            <w:r>
              <w:rPr>
                <w:rFonts w:ascii="仿宋" w:hAnsi="仿宋" w:eastAsia="仿宋"/>
                <w:color w:val="000000"/>
                <w:sz w:val="24"/>
                <w:shd w:val="clear" w:color="auto" w:fill="FFFFFF"/>
              </w:rPr>
              <w:t>住宿酒店</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416" w:type="dxa"/>
            <w:vMerge w:val="restart"/>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lang w:val="en-US" w:eastAsia="zh-CN"/>
              </w:rPr>
            </w:pPr>
            <w:r>
              <w:rPr>
                <w:rFonts w:hint="eastAsia" w:ascii="仿宋" w:hAnsi="仿宋" w:eastAsia="仿宋"/>
                <w:color w:val="000000"/>
                <w:sz w:val="24"/>
                <w:lang w:val="en-US" w:eastAsia="zh-CN"/>
              </w:rPr>
              <w:t>11月13日</w:t>
            </w:r>
          </w:p>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hint="eastAsia" w:ascii="仿宋" w:hAnsi="仿宋" w:eastAsia="仿宋"/>
                <w:color w:val="000000"/>
                <w:sz w:val="24"/>
                <w:lang w:val="en-US" w:eastAsia="zh-CN"/>
              </w:rPr>
              <w:t>（星期四）</w:t>
            </w:r>
          </w:p>
        </w:tc>
        <w:tc>
          <w:tcPr>
            <w:tcW w:w="153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ascii="仿宋" w:hAnsi="仿宋" w:eastAsia="仿宋"/>
                <w:color w:val="000000"/>
                <w:sz w:val="24"/>
                <w:shd w:val="clear" w:color="auto" w:fill="FFFFFF"/>
              </w:rPr>
              <w:t>09:00-12:00</w:t>
            </w:r>
          </w:p>
        </w:tc>
        <w:tc>
          <w:tcPr>
            <w:tcW w:w="261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hint="eastAsia" w:ascii="仿宋" w:hAnsi="仿宋" w:eastAsia="仿宋"/>
                <w:color w:val="000000"/>
                <w:sz w:val="24"/>
                <w:shd w:val="clear" w:color="auto" w:fill="FFFFFF"/>
              </w:rPr>
              <w:t>裁判培训</w:t>
            </w:r>
          </w:p>
        </w:tc>
        <w:tc>
          <w:tcPr>
            <w:tcW w:w="189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hint="eastAsia" w:ascii="仿宋" w:hAnsi="仿宋" w:eastAsia="仿宋"/>
                <w:color w:val="000000"/>
                <w:sz w:val="24"/>
                <w:shd w:val="clear" w:color="auto" w:fill="FFFFFF"/>
              </w:rPr>
              <w:t>裁判组全体成员</w:t>
            </w:r>
          </w:p>
        </w:tc>
        <w:tc>
          <w:tcPr>
            <w:tcW w:w="1176" w:type="dxa"/>
            <w:vAlign w:val="center"/>
          </w:tcPr>
          <w:p>
            <w:pPr>
              <w:pageBreakBefore w:val="0"/>
              <w:kinsoku/>
              <w:wordWrap/>
              <w:overflowPunct/>
              <w:topLinePunct w:val="0"/>
              <w:bidi w:val="0"/>
              <w:spacing w:line="560" w:lineRule="exact"/>
              <w:contextualSpacing/>
              <w:jc w:val="center"/>
              <w:rPr>
                <w:sz w:val="24"/>
              </w:rPr>
            </w:pPr>
            <w:r>
              <w:rPr>
                <w:rFonts w:ascii="仿宋" w:hAnsi="仿宋" w:eastAsia="仿宋"/>
                <w:color w:val="000000"/>
                <w:sz w:val="24"/>
                <w:shd w:val="clear" w:color="auto" w:fill="FFFFFF"/>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PrEx>
        <w:trPr>
          <w:trHeight w:val="0" w:hRule="atLeast"/>
          <w:tblHeader/>
          <w:jc w:val="center"/>
        </w:trPr>
        <w:tc>
          <w:tcPr>
            <w:tcW w:w="1416" w:type="dxa"/>
            <w:vMerge w:val="continue"/>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p>
        </w:tc>
        <w:tc>
          <w:tcPr>
            <w:tcW w:w="153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ascii="仿宋" w:hAnsi="仿宋" w:eastAsia="仿宋"/>
                <w:color w:val="000000"/>
                <w:sz w:val="24"/>
                <w:shd w:val="clear" w:color="auto" w:fill="FFFFFF"/>
              </w:rPr>
              <w:t>1</w:t>
            </w:r>
            <w:r>
              <w:rPr>
                <w:rFonts w:hint="eastAsia" w:ascii="仿宋" w:hAnsi="仿宋" w:eastAsia="仿宋"/>
                <w:color w:val="000000"/>
                <w:sz w:val="24"/>
                <w:shd w:val="clear" w:color="auto" w:fill="FFFFFF"/>
              </w:rPr>
              <w:t>4</w:t>
            </w:r>
            <w:r>
              <w:rPr>
                <w:rFonts w:ascii="仿宋" w:hAnsi="仿宋" w:eastAsia="仿宋"/>
                <w:color w:val="000000"/>
                <w:sz w:val="24"/>
                <w:shd w:val="clear" w:color="auto" w:fill="FFFFFF"/>
              </w:rPr>
              <w:t>:00</w:t>
            </w:r>
            <w:r>
              <w:rPr>
                <w:rFonts w:hint="eastAsia" w:ascii="仿宋" w:hAnsi="仿宋" w:eastAsia="仿宋"/>
                <w:color w:val="000000"/>
                <w:sz w:val="24"/>
                <w:shd w:val="clear" w:color="auto" w:fill="FFFFFF"/>
              </w:rPr>
              <w:t>之前</w:t>
            </w:r>
          </w:p>
        </w:tc>
        <w:tc>
          <w:tcPr>
            <w:tcW w:w="261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hint="eastAsia" w:ascii="仿宋" w:hAnsi="仿宋" w:eastAsia="仿宋"/>
                <w:color w:val="000000"/>
                <w:sz w:val="24"/>
                <w:shd w:val="clear" w:color="auto" w:fill="FFFFFF"/>
              </w:rPr>
              <w:t>报到</w:t>
            </w:r>
          </w:p>
        </w:tc>
        <w:tc>
          <w:tcPr>
            <w:tcW w:w="189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hint="eastAsia" w:ascii="仿宋" w:hAnsi="仿宋" w:eastAsia="仿宋"/>
                <w:color w:val="000000"/>
                <w:sz w:val="24"/>
                <w:shd w:val="clear" w:color="auto" w:fill="FFFFFF"/>
              </w:rPr>
              <w:t>领队、选手</w:t>
            </w:r>
          </w:p>
        </w:tc>
        <w:tc>
          <w:tcPr>
            <w:tcW w:w="117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ascii="仿宋" w:hAnsi="仿宋" w:eastAsia="仿宋"/>
                <w:color w:val="000000"/>
                <w:sz w:val="24"/>
                <w:shd w:val="clear" w:color="auto" w:fill="FFFFFF"/>
              </w:rPr>
              <w:t>会议室</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PrEx>
        <w:trPr>
          <w:trHeight w:val="0" w:hRule="atLeast"/>
          <w:tblHeader/>
          <w:jc w:val="center"/>
        </w:trPr>
        <w:tc>
          <w:tcPr>
            <w:tcW w:w="1416" w:type="dxa"/>
            <w:vMerge w:val="continue"/>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p>
        </w:tc>
        <w:tc>
          <w:tcPr>
            <w:tcW w:w="153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ascii="仿宋" w:hAnsi="仿宋" w:eastAsia="仿宋"/>
                <w:color w:val="000000"/>
                <w:sz w:val="24"/>
                <w:shd w:val="clear" w:color="auto" w:fill="FFFFFF"/>
              </w:rPr>
              <w:t>1</w:t>
            </w:r>
            <w:r>
              <w:rPr>
                <w:rFonts w:hint="eastAsia" w:ascii="仿宋" w:hAnsi="仿宋" w:eastAsia="仿宋"/>
                <w:color w:val="000000"/>
                <w:sz w:val="24"/>
                <w:shd w:val="clear" w:color="auto" w:fill="FFFFFF"/>
              </w:rPr>
              <w:t>4</w:t>
            </w:r>
            <w:r>
              <w:rPr>
                <w:rFonts w:ascii="仿宋" w:hAnsi="仿宋" w:eastAsia="仿宋"/>
                <w:color w:val="000000"/>
                <w:sz w:val="24"/>
                <w:shd w:val="clear" w:color="auto" w:fill="FFFFFF"/>
              </w:rPr>
              <w:t>:00-1</w:t>
            </w:r>
            <w:r>
              <w:rPr>
                <w:rFonts w:hint="eastAsia" w:ascii="仿宋" w:hAnsi="仿宋" w:eastAsia="仿宋"/>
                <w:color w:val="000000"/>
                <w:sz w:val="24"/>
                <w:shd w:val="clear" w:color="auto" w:fill="FFFFFF"/>
              </w:rPr>
              <w:t>6</w:t>
            </w:r>
            <w:r>
              <w:rPr>
                <w:rFonts w:ascii="仿宋" w:hAnsi="仿宋" w:eastAsia="仿宋"/>
                <w:color w:val="000000"/>
                <w:sz w:val="24"/>
                <w:shd w:val="clear" w:color="auto" w:fill="FFFFFF"/>
              </w:rPr>
              <w:t>:</w:t>
            </w:r>
            <w:r>
              <w:rPr>
                <w:rFonts w:hint="eastAsia" w:ascii="仿宋" w:hAnsi="仿宋" w:eastAsia="仿宋"/>
                <w:color w:val="000000"/>
                <w:sz w:val="24"/>
                <w:shd w:val="clear" w:color="auto" w:fill="FFFFFF"/>
              </w:rPr>
              <w:t>0</w:t>
            </w:r>
            <w:r>
              <w:rPr>
                <w:rFonts w:ascii="仿宋" w:hAnsi="仿宋" w:eastAsia="仿宋"/>
                <w:color w:val="000000"/>
                <w:sz w:val="24"/>
                <w:shd w:val="clear" w:color="auto" w:fill="FFFFFF"/>
              </w:rPr>
              <w:t>0</w:t>
            </w:r>
          </w:p>
        </w:tc>
        <w:tc>
          <w:tcPr>
            <w:tcW w:w="261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hint="eastAsia" w:ascii="仿宋" w:hAnsi="仿宋" w:eastAsia="仿宋"/>
                <w:color w:val="000000"/>
                <w:sz w:val="24"/>
                <w:shd w:val="clear" w:color="auto" w:fill="FFFFFF"/>
              </w:rPr>
              <w:t>裁判会议</w:t>
            </w:r>
          </w:p>
        </w:tc>
        <w:tc>
          <w:tcPr>
            <w:tcW w:w="189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hint="eastAsia" w:ascii="仿宋" w:hAnsi="仿宋" w:eastAsia="仿宋"/>
                <w:color w:val="000000"/>
                <w:sz w:val="24"/>
                <w:shd w:val="clear" w:color="auto" w:fill="FFFFFF"/>
              </w:rPr>
              <w:t>裁判组全体成员</w:t>
            </w:r>
          </w:p>
        </w:tc>
        <w:tc>
          <w:tcPr>
            <w:tcW w:w="117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ascii="仿宋" w:hAnsi="仿宋" w:eastAsia="仿宋"/>
                <w:color w:val="000000"/>
                <w:sz w:val="24"/>
                <w:shd w:val="clear" w:color="auto" w:fill="FFFFFF"/>
              </w:rPr>
              <w:t>会议室</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416" w:type="dxa"/>
            <w:vMerge w:val="continue"/>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p>
        </w:tc>
        <w:tc>
          <w:tcPr>
            <w:tcW w:w="153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ascii="仿宋" w:hAnsi="仿宋" w:eastAsia="仿宋"/>
                <w:color w:val="000000"/>
                <w:sz w:val="24"/>
                <w:shd w:val="clear" w:color="auto" w:fill="FFFFFF"/>
              </w:rPr>
              <w:t>1</w:t>
            </w:r>
            <w:r>
              <w:rPr>
                <w:rFonts w:hint="eastAsia" w:ascii="仿宋" w:hAnsi="仿宋" w:eastAsia="仿宋"/>
                <w:color w:val="000000"/>
                <w:sz w:val="24"/>
                <w:shd w:val="clear" w:color="auto" w:fill="FFFFFF"/>
              </w:rPr>
              <w:t>6</w:t>
            </w:r>
            <w:r>
              <w:rPr>
                <w:rFonts w:ascii="仿宋" w:hAnsi="仿宋" w:eastAsia="仿宋"/>
                <w:color w:val="000000"/>
                <w:sz w:val="24"/>
                <w:shd w:val="clear" w:color="auto" w:fill="FFFFFF"/>
              </w:rPr>
              <w:t>:00-1</w:t>
            </w:r>
            <w:r>
              <w:rPr>
                <w:rFonts w:hint="eastAsia" w:ascii="仿宋" w:hAnsi="仿宋" w:eastAsia="仿宋"/>
                <w:color w:val="000000"/>
                <w:sz w:val="24"/>
                <w:shd w:val="clear" w:color="auto" w:fill="FFFFFF"/>
              </w:rPr>
              <w:t>7</w:t>
            </w:r>
            <w:r>
              <w:rPr>
                <w:rFonts w:ascii="仿宋" w:hAnsi="仿宋" w:eastAsia="仿宋"/>
                <w:color w:val="000000"/>
                <w:sz w:val="24"/>
                <w:shd w:val="clear" w:color="auto" w:fill="FFFFFF"/>
              </w:rPr>
              <w:t>:00</w:t>
            </w:r>
          </w:p>
        </w:tc>
        <w:tc>
          <w:tcPr>
            <w:tcW w:w="261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hint="eastAsia" w:ascii="仿宋" w:hAnsi="仿宋" w:eastAsia="仿宋"/>
                <w:color w:val="000000"/>
                <w:sz w:val="24"/>
                <w:shd w:val="clear" w:color="auto" w:fill="FFFFFF"/>
              </w:rPr>
              <w:t>领队会议</w:t>
            </w:r>
          </w:p>
        </w:tc>
        <w:tc>
          <w:tcPr>
            <w:tcW w:w="189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hint="eastAsia" w:ascii="仿宋" w:hAnsi="仿宋" w:eastAsia="仿宋"/>
                <w:color w:val="000000"/>
                <w:sz w:val="24"/>
                <w:shd w:val="clear" w:color="auto" w:fill="FFFFFF"/>
              </w:rPr>
              <w:t>参赛队领队</w:t>
            </w:r>
          </w:p>
        </w:tc>
        <w:tc>
          <w:tcPr>
            <w:tcW w:w="117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ascii="仿宋" w:hAnsi="仿宋" w:eastAsia="仿宋"/>
                <w:color w:val="000000"/>
                <w:sz w:val="24"/>
                <w:shd w:val="clear" w:color="auto" w:fill="FFFFFF"/>
              </w:rPr>
              <w:t>会议室</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416" w:type="dxa"/>
            <w:vMerge w:val="continue"/>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p>
        </w:tc>
        <w:tc>
          <w:tcPr>
            <w:tcW w:w="153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ascii="仿宋" w:hAnsi="仿宋" w:eastAsia="仿宋"/>
                <w:color w:val="000000"/>
                <w:sz w:val="24"/>
                <w:shd w:val="clear" w:color="auto" w:fill="FFFFFF"/>
              </w:rPr>
              <w:t>1</w:t>
            </w:r>
            <w:r>
              <w:rPr>
                <w:rFonts w:hint="eastAsia" w:ascii="仿宋" w:hAnsi="仿宋" w:eastAsia="仿宋"/>
                <w:color w:val="000000"/>
                <w:sz w:val="24"/>
                <w:shd w:val="clear" w:color="auto" w:fill="FFFFFF"/>
              </w:rPr>
              <w:t>9</w:t>
            </w:r>
            <w:r>
              <w:rPr>
                <w:rFonts w:ascii="仿宋" w:hAnsi="仿宋" w:eastAsia="仿宋"/>
                <w:color w:val="000000"/>
                <w:sz w:val="24"/>
                <w:shd w:val="clear" w:color="auto" w:fill="FFFFFF"/>
              </w:rPr>
              <w:t>:00-2</w:t>
            </w:r>
            <w:r>
              <w:rPr>
                <w:rFonts w:hint="eastAsia" w:ascii="仿宋" w:hAnsi="仿宋" w:eastAsia="仿宋"/>
                <w:color w:val="000000"/>
                <w:sz w:val="24"/>
                <w:shd w:val="clear" w:color="auto" w:fill="FFFFFF"/>
              </w:rPr>
              <w:t>1:</w:t>
            </w:r>
            <w:r>
              <w:rPr>
                <w:rFonts w:ascii="仿宋" w:hAnsi="仿宋" w:eastAsia="仿宋"/>
                <w:color w:val="000000"/>
                <w:sz w:val="24"/>
                <w:shd w:val="clear" w:color="auto" w:fill="FFFFFF"/>
              </w:rPr>
              <w:t>00</w:t>
            </w:r>
          </w:p>
        </w:tc>
        <w:tc>
          <w:tcPr>
            <w:tcW w:w="261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hint="eastAsia" w:ascii="仿宋" w:hAnsi="仿宋" w:eastAsia="仿宋"/>
                <w:color w:val="000000"/>
                <w:sz w:val="24"/>
                <w:shd w:val="clear" w:color="auto" w:fill="FFFFFF"/>
              </w:rPr>
              <w:t>理论考试</w:t>
            </w:r>
          </w:p>
        </w:tc>
        <w:tc>
          <w:tcPr>
            <w:tcW w:w="189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hint="eastAsia" w:ascii="仿宋" w:hAnsi="仿宋" w:eastAsia="仿宋"/>
                <w:color w:val="000000"/>
                <w:sz w:val="24"/>
                <w:shd w:val="clear" w:color="auto" w:fill="FFFFFF"/>
              </w:rPr>
              <w:t>全体选手</w:t>
            </w:r>
          </w:p>
        </w:tc>
        <w:tc>
          <w:tcPr>
            <w:tcW w:w="117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hint="eastAsia" w:ascii="仿宋" w:hAnsi="仿宋" w:eastAsia="仿宋"/>
                <w:color w:val="000000"/>
                <w:sz w:val="24"/>
                <w:shd w:val="clear" w:color="auto" w:fill="FFFFFF"/>
              </w:rPr>
              <w:t>报告厅</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PrEx>
        <w:trPr>
          <w:trHeight w:val="0" w:hRule="atLeast"/>
          <w:tblHeader/>
          <w:jc w:val="center"/>
        </w:trPr>
        <w:tc>
          <w:tcPr>
            <w:tcW w:w="1416" w:type="dxa"/>
            <w:vMerge w:val="restart"/>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lang w:val="en-US" w:eastAsia="zh-CN"/>
              </w:rPr>
            </w:pPr>
            <w:r>
              <w:rPr>
                <w:rFonts w:hint="eastAsia" w:ascii="仿宋" w:hAnsi="仿宋" w:eastAsia="仿宋"/>
                <w:color w:val="000000"/>
                <w:sz w:val="24"/>
                <w:lang w:val="en-US" w:eastAsia="zh-CN"/>
              </w:rPr>
              <w:t>11月14日</w:t>
            </w:r>
          </w:p>
          <w:p>
            <w:pPr>
              <w:pStyle w:val="2"/>
              <w:ind w:left="0" w:leftChars="0" w:firstLine="0" w:firstLineChars="0"/>
              <w:rPr>
                <w:rFonts w:hint="default"/>
                <w:lang w:val="en-US" w:eastAsia="zh-CN"/>
              </w:rPr>
            </w:pPr>
            <w:r>
              <w:rPr>
                <w:rFonts w:hint="eastAsia" w:ascii="仿宋" w:hAnsi="仿宋" w:eastAsia="仿宋"/>
                <w:color w:val="000000"/>
                <w:sz w:val="24"/>
                <w:lang w:val="en-US" w:eastAsia="zh-CN"/>
              </w:rPr>
              <w:t>（星期五）</w:t>
            </w:r>
          </w:p>
        </w:tc>
        <w:tc>
          <w:tcPr>
            <w:tcW w:w="153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8:30-9:00</w:t>
            </w:r>
          </w:p>
        </w:tc>
        <w:tc>
          <w:tcPr>
            <w:tcW w:w="261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开幕式</w:t>
            </w:r>
          </w:p>
        </w:tc>
        <w:tc>
          <w:tcPr>
            <w:tcW w:w="189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全体人员</w:t>
            </w:r>
          </w:p>
        </w:tc>
        <w:tc>
          <w:tcPr>
            <w:tcW w:w="117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hint="eastAsia" w:ascii="仿宋" w:hAnsi="仿宋" w:eastAsia="仿宋"/>
                <w:color w:val="000000"/>
                <w:sz w:val="24"/>
                <w:shd w:val="clear" w:color="auto" w:fill="FFFFFF"/>
              </w:rPr>
              <w:t>报告厅</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PrEx>
        <w:trPr>
          <w:trHeight w:val="0" w:hRule="atLeast"/>
          <w:tblHeader/>
          <w:jc w:val="center"/>
        </w:trPr>
        <w:tc>
          <w:tcPr>
            <w:tcW w:w="1416" w:type="dxa"/>
            <w:vMerge w:val="continue"/>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p>
        </w:tc>
        <w:tc>
          <w:tcPr>
            <w:tcW w:w="1536" w:type="dxa"/>
            <w:vMerge w:val="restart"/>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9:30</w:t>
            </w:r>
            <w:r>
              <w:rPr>
                <w:rFonts w:ascii="仿宋" w:hAnsi="仿宋" w:eastAsia="仿宋"/>
                <w:bCs/>
                <w:color w:val="000000"/>
                <w:kern w:val="0"/>
                <w:sz w:val="24"/>
              </w:rPr>
              <w:t>-</w:t>
            </w:r>
            <w:r>
              <w:rPr>
                <w:rFonts w:hint="eastAsia" w:ascii="仿宋" w:hAnsi="仿宋" w:eastAsia="仿宋"/>
                <w:bCs/>
                <w:color w:val="000000"/>
                <w:kern w:val="0"/>
                <w:sz w:val="24"/>
              </w:rPr>
              <w:t>13</w:t>
            </w:r>
            <w:r>
              <w:rPr>
                <w:rFonts w:ascii="仿宋" w:hAnsi="仿宋" w:eastAsia="仿宋"/>
                <w:bCs/>
                <w:color w:val="000000"/>
                <w:kern w:val="0"/>
                <w:sz w:val="24"/>
              </w:rPr>
              <w:t>:</w:t>
            </w:r>
            <w:r>
              <w:rPr>
                <w:rFonts w:hint="eastAsia" w:ascii="仿宋" w:hAnsi="仿宋" w:eastAsia="仿宋"/>
                <w:bCs/>
                <w:color w:val="000000"/>
                <w:kern w:val="0"/>
                <w:sz w:val="24"/>
              </w:rPr>
              <w:t>0</w:t>
            </w:r>
            <w:r>
              <w:rPr>
                <w:rFonts w:ascii="仿宋" w:hAnsi="仿宋" w:eastAsia="仿宋"/>
                <w:bCs/>
                <w:color w:val="000000"/>
                <w:kern w:val="0"/>
                <w:sz w:val="24"/>
              </w:rPr>
              <w:t>0</w:t>
            </w:r>
          </w:p>
        </w:tc>
        <w:tc>
          <w:tcPr>
            <w:tcW w:w="261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二次回路消缺个人实操</w:t>
            </w:r>
          </w:p>
        </w:tc>
        <w:tc>
          <w:tcPr>
            <w:tcW w:w="189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参赛选手</w:t>
            </w:r>
          </w:p>
        </w:tc>
        <w:tc>
          <w:tcPr>
            <w:tcW w:w="117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r>
              <w:rPr>
                <w:rFonts w:ascii="仿宋" w:hAnsi="仿宋" w:eastAsia="仿宋"/>
                <w:color w:val="000000"/>
                <w:sz w:val="24"/>
                <w:shd w:val="clear" w:color="auto" w:fill="FFFFFF"/>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416" w:type="dxa"/>
            <w:vMerge w:val="continue"/>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p>
        </w:tc>
        <w:tc>
          <w:tcPr>
            <w:tcW w:w="1536" w:type="dxa"/>
            <w:vMerge w:val="continue"/>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p>
        </w:tc>
        <w:tc>
          <w:tcPr>
            <w:tcW w:w="261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仿真故障处理个人实操</w:t>
            </w:r>
          </w:p>
        </w:tc>
        <w:tc>
          <w:tcPr>
            <w:tcW w:w="189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参赛选手</w:t>
            </w:r>
          </w:p>
        </w:tc>
        <w:tc>
          <w:tcPr>
            <w:tcW w:w="117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ascii="仿宋" w:hAnsi="仿宋" w:eastAsia="仿宋"/>
                <w:color w:val="000000"/>
                <w:sz w:val="24"/>
                <w:shd w:val="clear" w:color="auto" w:fill="FFFFFF"/>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416" w:type="dxa"/>
            <w:vMerge w:val="continue"/>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p>
        </w:tc>
        <w:tc>
          <w:tcPr>
            <w:tcW w:w="1536" w:type="dxa"/>
            <w:vMerge w:val="continue"/>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p>
        </w:tc>
        <w:tc>
          <w:tcPr>
            <w:tcW w:w="261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光伏现场消缺团体实操</w:t>
            </w:r>
          </w:p>
        </w:tc>
        <w:tc>
          <w:tcPr>
            <w:tcW w:w="189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参赛选手</w:t>
            </w:r>
          </w:p>
        </w:tc>
        <w:tc>
          <w:tcPr>
            <w:tcW w:w="117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ascii="仿宋" w:hAnsi="仿宋" w:eastAsia="仿宋"/>
                <w:color w:val="000000"/>
                <w:sz w:val="24"/>
                <w:shd w:val="clear" w:color="auto" w:fill="FFFFFF"/>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PrEx>
        <w:trPr>
          <w:trHeight w:val="0" w:hRule="atLeast"/>
          <w:tblHeader/>
          <w:jc w:val="center"/>
        </w:trPr>
        <w:tc>
          <w:tcPr>
            <w:tcW w:w="1416" w:type="dxa"/>
            <w:vMerge w:val="continue"/>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p>
        </w:tc>
        <w:tc>
          <w:tcPr>
            <w:tcW w:w="1536" w:type="dxa"/>
            <w:vMerge w:val="restart"/>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14:00</w:t>
            </w:r>
            <w:r>
              <w:rPr>
                <w:rFonts w:ascii="仿宋" w:hAnsi="仿宋" w:eastAsia="仿宋"/>
                <w:bCs/>
                <w:color w:val="000000"/>
                <w:kern w:val="0"/>
                <w:sz w:val="24"/>
              </w:rPr>
              <w:t>-</w:t>
            </w:r>
            <w:r>
              <w:rPr>
                <w:rFonts w:hint="eastAsia" w:ascii="仿宋" w:hAnsi="仿宋" w:eastAsia="仿宋"/>
                <w:bCs/>
                <w:color w:val="000000"/>
                <w:kern w:val="0"/>
                <w:sz w:val="24"/>
              </w:rPr>
              <w:t>17</w:t>
            </w:r>
            <w:r>
              <w:rPr>
                <w:rFonts w:ascii="仿宋" w:hAnsi="仿宋" w:eastAsia="仿宋"/>
                <w:bCs/>
                <w:color w:val="000000"/>
                <w:kern w:val="0"/>
                <w:sz w:val="24"/>
              </w:rPr>
              <w:t>:</w:t>
            </w:r>
            <w:r>
              <w:rPr>
                <w:rFonts w:hint="eastAsia" w:ascii="仿宋" w:hAnsi="仿宋" w:eastAsia="仿宋"/>
                <w:bCs/>
                <w:color w:val="000000"/>
                <w:kern w:val="0"/>
                <w:sz w:val="24"/>
              </w:rPr>
              <w:t>3</w:t>
            </w:r>
            <w:r>
              <w:rPr>
                <w:rFonts w:ascii="仿宋" w:hAnsi="仿宋" w:eastAsia="仿宋"/>
                <w:bCs/>
                <w:color w:val="000000"/>
                <w:kern w:val="0"/>
                <w:sz w:val="24"/>
              </w:rPr>
              <w:t>0</w:t>
            </w:r>
          </w:p>
        </w:tc>
        <w:tc>
          <w:tcPr>
            <w:tcW w:w="261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二次回路消缺个人实操</w:t>
            </w:r>
          </w:p>
        </w:tc>
        <w:tc>
          <w:tcPr>
            <w:tcW w:w="189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参赛选手</w:t>
            </w:r>
          </w:p>
        </w:tc>
        <w:tc>
          <w:tcPr>
            <w:tcW w:w="117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r>
              <w:rPr>
                <w:rFonts w:ascii="仿宋" w:hAnsi="仿宋" w:eastAsia="仿宋"/>
                <w:color w:val="000000"/>
                <w:sz w:val="24"/>
                <w:shd w:val="clear" w:color="auto" w:fill="FFFFFF"/>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PrEx>
        <w:trPr>
          <w:trHeight w:val="0" w:hRule="atLeast"/>
          <w:tblHeader/>
          <w:jc w:val="center"/>
        </w:trPr>
        <w:tc>
          <w:tcPr>
            <w:tcW w:w="1416" w:type="dxa"/>
            <w:vMerge w:val="continue"/>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p>
        </w:tc>
        <w:tc>
          <w:tcPr>
            <w:tcW w:w="1536" w:type="dxa"/>
            <w:vMerge w:val="continue"/>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p>
        </w:tc>
        <w:tc>
          <w:tcPr>
            <w:tcW w:w="261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仿真故障处理个人实操</w:t>
            </w:r>
          </w:p>
        </w:tc>
        <w:tc>
          <w:tcPr>
            <w:tcW w:w="189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参赛选手</w:t>
            </w:r>
          </w:p>
        </w:tc>
        <w:tc>
          <w:tcPr>
            <w:tcW w:w="117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ascii="仿宋" w:hAnsi="仿宋" w:eastAsia="仿宋"/>
                <w:color w:val="000000"/>
                <w:sz w:val="24"/>
                <w:shd w:val="clear" w:color="auto" w:fill="FFFFFF"/>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416" w:type="dxa"/>
            <w:vMerge w:val="continue"/>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p>
        </w:tc>
        <w:tc>
          <w:tcPr>
            <w:tcW w:w="1536" w:type="dxa"/>
            <w:vMerge w:val="continue"/>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p>
        </w:tc>
        <w:tc>
          <w:tcPr>
            <w:tcW w:w="261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光伏现场消缺团体实操</w:t>
            </w:r>
          </w:p>
        </w:tc>
        <w:tc>
          <w:tcPr>
            <w:tcW w:w="189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参赛选手</w:t>
            </w:r>
          </w:p>
        </w:tc>
        <w:tc>
          <w:tcPr>
            <w:tcW w:w="117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ascii="仿宋" w:hAnsi="仿宋" w:eastAsia="仿宋"/>
                <w:color w:val="000000"/>
                <w:sz w:val="24"/>
                <w:shd w:val="clear" w:color="auto" w:fill="FFFFFF"/>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416" w:type="dxa"/>
            <w:vMerge w:val="restart"/>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lang w:val="en-US" w:eastAsia="zh-CN"/>
              </w:rPr>
            </w:pPr>
            <w:r>
              <w:rPr>
                <w:rFonts w:hint="eastAsia" w:ascii="仿宋" w:hAnsi="仿宋" w:eastAsia="仿宋"/>
                <w:color w:val="000000"/>
                <w:sz w:val="24"/>
                <w:lang w:val="en-US" w:eastAsia="zh-CN"/>
              </w:rPr>
              <w:t>11月15日</w:t>
            </w:r>
          </w:p>
          <w:p>
            <w:pPr>
              <w:pStyle w:val="2"/>
              <w:ind w:left="0" w:leftChars="0" w:firstLine="0" w:firstLineChars="0"/>
              <w:rPr>
                <w:rFonts w:hint="default"/>
                <w:lang w:val="en-US" w:eastAsia="zh-CN"/>
              </w:rPr>
            </w:pPr>
            <w:r>
              <w:rPr>
                <w:rFonts w:hint="eastAsia" w:ascii="仿宋" w:hAnsi="仿宋" w:eastAsia="仿宋"/>
                <w:color w:val="000000"/>
                <w:sz w:val="24"/>
                <w:lang w:val="en-US" w:eastAsia="zh-CN"/>
              </w:rPr>
              <w:t>（星期六）</w:t>
            </w:r>
          </w:p>
        </w:tc>
        <w:tc>
          <w:tcPr>
            <w:tcW w:w="1536" w:type="dxa"/>
            <w:vMerge w:val="restart"/>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8:30-12:00</w:t>
            </w:r>
          </w:p>
        </w:tc>
        <w:tc>
          <w:tcPr>
            <w:tcW w:w="261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二次回路消缺个人实操</w:t>
            </w:r>
          </w:p>
        </w:tc>
        <w:tc>
          <w:tcPr>
            <w:tcW w:w="189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参赛选手</w:t>
            </w:r>
          </w:p>
        </w:tc>
        <w:tc>
          <w:tcPr>
            <w:tcW w:w="117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r>
              <w:rPr>
                <w:rFonts w:ascii="仿宋" w:hAnsi="仿宋" w:eastAsia="仿宋"/>
                <w:color w:val="000000"/>
                <w:sz w:val="24"/>
                <w:shd w:val="clear" w:color="auto" w:fill="FFFFFF"/>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PrEx>
        <w:trPr>
          <w:trHeight w:val="0" w:hRule="atLeast"/>
          <w:tblHeader/>
          <w:jc w:val="center"/>
        </w:trPr>
        <w:tc>
          <w:tcPr>
            <w:tcW w:w="1416" w:type="dxa"/>
            <w:vMerge w:val="continue"/>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p>
        </w:tc>
        <w:tc>
          <w:tcPr>
            <w:tcW w:w="1536" w:type="dxa"/>
            <w:vMerge w:val="continue"/>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p>
        </w:tc>
        <w:tc>
          <w:tcPr>
            <w:tcW w:w="261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仿真故障处理个人实操</w:t>
            </w:r>
          </w:p>
        </w:tc>
        <w:tc>
          <w:tcPr>
            <w:tcW w:w="189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参赛选手</w:t>
            </w:r>
          </w:p>
        </w:tc>
        <w:tc>
          <w:tcPr>
            <w:tcW w:w="117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ascii="仿宋" w:hAnsi="仿宋" w:eastAsia="仿宋"/>
                <w:color w:val="000000"/>
                <w:sz w:val="24"/>
                <w:shd w:val="clear" w:color="auto" w:fill="FFFFFF"/>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PrEx>
        <w:trPr>
          <w:trHeight w:val="0" w:hRule="atLeast"/>
          <w:tblHeader/>
          <w:jc w:val="center"/>
        </w:trPr>
        <w:tc>
          <w:tcPr>
            <w:tcW w:w="1416" w:type="dxa"/>
            <w:vMerge w:val="continue"/>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p>
        </w:tc>
        <w:tc>
          <w:tcPr>
            <w:tcW w:w="1536" w:type="dxa"/>
            <w:vMerge w:val="continue"/>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p>
        </w:tc>
        <w:tc>
          <w:tcPr>
            <w:tcW w:w="261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光伏现场消缺团体实操</w:t>
            </w:r>
          </w:p>
        </w:tc>
        <w:tc>
          <w:tcPr>
            <w:tcW w:w="189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参赛选手</w:t>
            </w:r>
          </w:p>
        </w:tc>
        <w:tc>
          <w:tcPr>
            <w:tcW w:w="117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ascii="仿宋" w:hAnsi="仿宋" w:eastAsia="仿宋"/>
                <w:color w:val="000000"/>
                <w:sz w:val="24"/>
                <w:shd w:val="clear" w:color="auto" w:fill="FFFFFF"/>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416" w:type="dxa"/>
            <w:vMerge w:val="continue"/>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p>
        </w:tc>
        <w:tc>
          <w:tcPr>
            <w:tcW w:w="1536" w:type="dxa"/>
            <w:vMerge w:val="restart"/>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r>
              <w:rPr>
                <w:rFonts w:hint="eastAsia" w:ascii="仿宋" w:hAnsi="仿宋" w:eastAsia="仿宋"/>
                <w:color w:val="000000"/>
                <w:sz w:val="24"/>
              </w:rPr>
              <w:t>13</w:t>
            </w:r>
            <w:r>
              <w:rPr>
                <w:rFonts w:ascii="仿宋" w:hAnsi="仿宋" w:eastAsia="仿宋"/>
                <w:color w:val="000000"/>
                <w:sz w:val="24"/>
              </w:rPr>
              <w:t>:</w:t>
            </w:r>
            <w:r>
              <w:rPr>
                <w:rFonts w:hint="eastAsia" w:ascii="仿宋" w:hAnsi="仿宋" w:eastAsia="仿宋"/>
                <w:color w:val="000000"/>
                <w:sz w:val="24"/>
              </w:rPr>
              <w:t>3</w:t>
            </w:r>
            <w:r>
              <w:rPr>
                <w:rFonts w:ascii="仿宋" w:hAnsi="仿宋" w:eastAsia="仿宋"/>
                <w:color w:val="000000"/>
                <w:sz w:val="24"/>
              </w:rPr>
              <w:t>0-1</w:t>
            </w:r>
            <w:r>
              <w:rPr>
                <w:rFonts w:hint="eastAsia" w:ascii="仿宋" w:hAnsi="仿宋" w:eastAsia="仿宋"/>
                <w:color w:val="000000"/>
                <w:sz w:val="24"/>
              </w:rPr>
              <w:t>7</w:t>
            </w:r>
            <w:r>
              <w:rPr>
                <w:rFonts w:ascii="仿宋" w:hAnsi="仿宋" w:eastAsia="仿宋"/>
                <w:color w:val="000000"/>
                <w:sz w:val="24"/>
              </w:rPr>
              <w:t>:</w:t>
            </w:r>
            <w:r>
              <w:rPr>
                <w:rFonts w:hint="eastAsia" w:ascii="仿宋" w:hAnsi="仿宋" w:eastAsia="仿宋"/>
                <w:color w:val="000000"/>
                <w:sz w:val="24"/>
              </w:rPr>
              <w:t>0</w:t>
            </w:r>
            <w:r>
              <w:rPr>
                <w:rFonts w:ascii="仿宋" w:hAnsi="仿宋" w:eastAsia="仿宋"/>
                <w:color w:val="000000"/>
                <w:sz w:val="24"/>
              </w:rPr>
              <w:t>0</w:t>
            </w:r>
          </w:p>
        </w:tc>
        <w:tc>
          <w:tcPr>
            <w:tcW w:w="261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二次回路消缺个人实操</w:t>
            </w:r>
          </w:p>
        </w:tc>
        <w:tc>
          <w:tcPr>
            <w:tcW w:w="189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参赛选手</w:t>
            </w:r>
          </w:p>
        </w:tc>
        <w:tc>
          <w:tcPr>
            <w:tcW w:w="117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r>
              <w:rPr>
                <w:rFonts w:ascii="仿宋" w:hAnsi="仿宋" w:eastAsia="仿宋"/>
                <w:color w:val="000000"/>
                <w:sz w:val="24"/>
                <w:shd w:val="clear" w:color="auto" w:fill="FFFFFF"/>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416" w:type="dxa"/>
            <w:vMerge w:val="continue"/>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p>
        </w:tc>
        <w:tc>
          <w:tcPr>
            <w:tcW w:w="1536" w:type="dxa"/>
            <w:vMerge w:val="continue"/>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p>
        </w:tc>
        <w:tc>
          <w:tcPr>
            <w:tcW w:w="261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仿真故障处理个人实操</w:t>
            </w:r>
          </w:p>
        </w:tc>
        <w:tc>
          <w:tcPr>
            <w:tcW w:w="189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参赛选手</w:t>
            </w:r>
          </w:p>
        </w:tc>
        <w:tc>
          <w:tcPr>
            <w:tcW w:w="117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ascii="仿宋" w:hAnsi="仿宋" w:eastAsia="仿宋"/>
                <w:color w:val="000000"/>
                <w:sz w:val="24"/>
                <w:shd w:val="clear" w:color="auto" w:fill="FFFFFF"/>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PrEx>
        <w:trPr>
          <w:trHeight w:val="0" w:hRule="atLeast"/>
          <w:tblHeader/>
          <w:jc w:val="center"/>
        </w:trPr>
        <w:tc>
          <w:tcPr>
            <w:tcW w:w="1416" w:type="dxa"/>
            <w:vMerge w:val="continue"/>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p>
        </w:tc>
        <w:tc>
          <w:tcPr>
            <w:tcW w:w="1536" w:type="dxa"/>
            <w:vMerge w:val="continue"/>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p>
        </w:tc>
        <w:tc>
          <w:tcPr>
            <w:tcW w:w="261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光伏现场消缺团体实操</w:t>
            </w:r>
          </w:p>
        </w:tc>
        <w:tc>
          <w:tcPr>
            <w:tcW w:w="189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参赛选手</w:t>
            </w:r>
          </w:p>
        </w:tc>
        <w:tc>
          <w:tcPr>
            <w:tcW w:w="117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ascii="仿宋" w:hAnsi="仿宋" w:eastAsia="仿宋"/>
                <w:color w:val="000000"/>
                <w:sz w:val="24"/>
                <w:shd w:val="clear" w:color="auto" w:fill="FFFFFF"/>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PrEx>
        <w:trPr>
          <w:trHeight w:val="0" w:hRule="atLeast"/>
          <w:tblHeader/>
          <w:jc w:val="center"/>
        </w:trPr>
        <w:tc>
          <w:tcPr>
            <w:tcW w:w="1416" w:type="dxa"/>
            <w:vMerge w:val="restart"/>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lang w:val="en-US" w:eastAsia="zh-CN"/>
              </w:rPr>
            </w:pPr>
            <w:r>
              <w:rPr>
                <w:rFonts w:hint="eastAsia" w:ascii="仿宋" w:hAnsi="仿宋" w:eastAsia="仿宋"/>
                <w:color w:val="000000"/>
                <w:sz w:val="24"/>
                <w:lang w:val="en-US" w:eastAsia="zh-CN"/>
              </w:rPr>
              <w:t>11月16日</w:t>
            </w:r>
          </w:p>
          <w:p>
            <w:pPr>
              <w:pStyle w:val="2"/>
              <w:ind w:left="0" w:leftChars="0" w:firstLine="0" w:firstLineChars="0"/>
              <w:rPr>
                <w:rFonts w:hint="default"/>
                <w:lang w:val="en-US" w:eastAsia="zh-CN"/>
              </w:rPr>
            </w:pPr>
            <w:r>
              <w:rPr>
                <w:rFonts w:hint="eastAsia" w:ascii="仿宋" w:hAnsi="仿宋" w:eastAsia="仿宋"/>
                <w:color w:val="000000"/>
                <w:sz w:val="24"/>
                <w:lang w:val="en-US" w:eastAsia="zh-CN"/>
              </w:rPr>
              <w:t>（星期日）</w:t>
            </w:r>
          </w:p>
        </w:tc>
        <w:tc>
          <w:tcPr>
            <w:tcW w:w="1536" w:type="dxa"/>
            <w:vMerge w:val="restart"/>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8:30-12:00</w:t>
            </w:r>
          </w:p>
        </w:tc>
        <w:tc>
          <w:tcPr>
            <w:tcW w:w="261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二次回路个人实操</w:t>
            </w:r>
          </w:p>
        </w:tc>
        <w:tc>
          <w:tcPr>
            <w:tcW w:w="189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参赛选手</w:t>
            </w:r>
          </w:p>
        </w:tc>
        <w:tc>
          <w:tcPr>
            <w:tcW w:w="117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r>
              <w:rPr>
                <w:rFonts w:ascii="仿宋" w:hAnsi="仿宋" w:eastAsia="仿宋"/>
                <w:color w:val="000000"/>
                <w:sz w:val="24"/>
                <w:shd w:val="clear" w:color="auto" w:fill="FFFFFF"/>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416" w:type="dxa"/>
            <w:vMerge w:val="continue"/>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p>
        </w:tc>
        <w:tc>
          <w:tcPr>
            <w:tcW w:w="1536" w:type="dxa"/>
            <w:vMerge w:val="continue"/>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p>
        </w:tc>
        <w:tc>
          <w:tcPr>
            <w:tcW w:w="261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光伏仿真个人实操</w:t>
            </w:r>
          </w:p>
        </w:tc>
        <w:tc>
          <w:tcPr>
            <w:tcW w:w="189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参赛选手</w:t>
            </w:r>
          </w:p>
        </w:tc>
        <w:tc>
          <w:tcPr>
            <w:tcW w:w="117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ascii="仿宋" w:hAnsi="仿宋" w:eastAsia="仿宋"/>
                <w:color w:val="000000"/>
                <w:sz w:val="24"/>
                <w:shd w:val="clear" w:color="auto" w:fill="FFFFFF"/>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416" w:type="dxa"/>
            <w:vMerge w:val="continue"/>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p>
        </w:tc>
        <w:tc>
          <w:tcPr>
            <w:tcW w:w="1536" w:type="dxa"/>
            <w:vMerge w:val="continue"/>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p>
        </w:tc>
        <w:tc>
          <w:tcPr>
            <w:tcW w:w="261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光伏缺陷团体实操</w:t>
            </w:r>
          </w:p>
        </w:tc>
        <w:tc>
          <w:tcPr>
            <w:tcW w:w="189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参赛选手</w:t>
            </w:r>
          </w:p>
        </w:tc>
        <w:tc>
          <w:tcPr>
            <w:tcW w:w="117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ascii="仿宋" w:hAnsi="仿宋" w:eastAsia="仿宋"/>
                <w:color w:val="000000"/>
                <w:sz w:val="24"/>
                <w:shd w:val="clear" w:color="auto" w:fill="FFFFFF"/>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PrEx>
        <w:trPr>
          <w:trHeight w:val="0" w:hRule="atLeast"/>
          <w:tblHeader/>
          <w:jc w:val="center"/>
        </w:trPr>
        <w:tc>
          <w:tcPr>
            <w:tcW w:w="1416" w:type="dxa"/>
            <w:vMerge w:val="continue"/>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p>
        </w:tc>
        <w:tc>
          <w:tcPr>
            <w:tcW w:w="153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rPr>
            </w:pPr>
            <w:r>
              <w:rPr>
                <w:rFonts w:hint="eastAsia" w:ascii="仿宋" w:hAnsi="仿宋" w:eastAsia="仿宋"/>
                <w:bCs/>
                <w:color w:val="000000"/>
                <w:kern w:val="0"/>
                <w:sz w:val="24"/>
              </w:rPr>
              <w:t>16:00-17:00</w:t>
            </w:r>
          </w:p>
        </w:tc>
        <w:tc>
          <w:tcPr>
            <w:tcW w:w="261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闭幕式</w:t>
            </w:r>
          </w:p>
        </w:tc>
        <w:tc>
          <w:tcPr>
            <w:tcW w:w="1896" w:type="dxa"/>
            <w:vAlign w:val="center"/>
          </w:tcPr>
          <w:p>
            <w:pPr>
              <w:pageBreakBefore w:val="0"/>
              <w:kinsoku/>
              <w:wordWrap/>
              <w:overflowPunct/>
              <w:topLinePunct w:val="0"/>
              <w:bidi w:val="0"/>
              <w:spacing w:line="560" w:lineRule="exact"/>
              <w:contextualSpacing/>
              <w:jc w:val="center"/>
              <w:rPr>
                <w:rFonts w:hint="eastAsia" w:ascii="仿宋" w:hAnsi="仿宋" w:eastAsia="仿宋"/>
                <w:bCs/>
                <w:color w:val="000000"/>
                <w:kern w:val="0"/>
                <w:sz w:val="24"/>
              </w:rPr>
            </w:pPr>
            <w:r>
              <w:rPr>
                <w:rFonts w:hint="eastAsia" w:ascii="仿宋" w:hAnsi="仿宋" w:eastAsia="仿宋"/>
                <w:bCs/>
                <w:color w:val="000000"/>
                <w:kern w:val="0"/>
                <w:sz w:val="24"/>
              </w:rPr>
              <w:t>全体人员</w:t>
            </w:r>
          </w:p>
        </w:tc>
        <w:tc>
          <w:tcPr>
            <w:tcW w:w="1176" w:type="dxa"/>
            <w:vAlign w:val="center"/>
          </w:tcPr>
          <w:p>
            <w:pPr>
              <w:pageBreakBefore w:val="0"/>
              <w:kinsoku/>
              <w:wordWrap/>
              <w:overflowPunct/>
              <w:topLinePunct w:val="0"/>
              <w:bidi w:val="0"/>
              <w:spacing w:line="560" w:lineRule="exact"/>
              <w:contextualSpacing/>
              <w:jc w:val="center"/>
              <w:rPr>
                <w:rFonts w:hint="eastAsia" w:ascii="仿宋" w:hAnsi="仿宋" w:eastAsia="仿宋"/>
                <w:color w:val="000000"/>
                <w:sz w:val="24"/>
                <w:shd w:val="clear" w:color="auto" w:fill="FFFFFF"/>
              </w:rPr>
            </w:pPr>
            <w:r>
              <w:rPr>
                <w:rFonts w:hint="eastAsia" w:ascii="仿宋" w:hAnsi="仿宋" w:eastAsia="仿宋"/>
                <w:color w:val="000000"/>
                <w:sz w:val="24"/>
                <w:shd w:val="clear" w:color="auto" w:fill="FFFFFF"/>
              </w:rPr>
              <w:t>报告厅</w:t>
            </w:r>
          </w:p>
        </w:tc>
      </w:tr>
    </w:tbl>
    <w:p>
      <w:pPr>
        <w:pStyle w:val="3"/>
        <w:pageBreakBefore w:val="0"/>
        <w:widowControl w:val="0"/>
        <w:kinsoku/>
        <w:wordWrap/>
        <w:overflowPunct/>
        <w:topLinePunct w:val="0"/>
        <w:autoSpaceDE/>
        <w:autoSpaceDN/>
        <w:bidi w:val="0"/>
        <w:adjustRightInd/>
        <w:snapToGrid/>
        <w:spacing w:before="0" w:after="0" w:line="560" w:lineRule="exact"/>
        <w:ind w:firstLine="642" w:firstLineChars="200"/>
        <w:textAlignment w:val="auto"/>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（二）竞赛流程</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olor w:val="000000"/>
          <w:kern w:val="0"/>
          <w:sz w:val="32"/>
          <w:szCs w:val="32"/>
          <w:u w:color="000000"/>
        </w:rPr>
      </w:pPr>
      <w:r>
        <w:rPr>
          <w:rFonts w:hint="eastAsia" w:ascii="仿宋" w:hAnsi="仿宋" w:eastAsia="仿宋"/>
          <w:color w:val="000000"/>
          <w:kern w:val="0"/>
          <w:sz w:val="32"/>
          <w:szCs w:val="32"/>
          <w:u w:color="000000"/>
        </w:rPr>
        <w:t>竞赛前会根据参赛人数、竞赛场次等制作出详细日程表在竞赛技术平台网站上公布。</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（三）场次安排</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olor w:val="000000"/>
          <w:kern w:val="0"/>
          <w:sz w:val="32"/>
          <w:szCs w:val="32"/>
          <w:u w:color="000000"/>
        </w:rPr>
      </w:pPr>
      <w:r>
        <w:rPr>
          <w:rFonts w:hint="eastAsia" w:ascii="仿宋" w:hAnsi="仿宋" w:eastAsia="仿宋"/>
          <w:color w:val="000000"/>
          <w:kern w:val="0"/>
          <w:sz w:val="32"/>
          <w:szCs w:val="32"/>
          <w:u w:color="000000"/>
        </w:rPr>
        <w:t>竞赛由理论知识竞赛和技能实操竞赛组成，具体场次根据参赛选手报名人数和设备数量而定。</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（四）序号抽签和赛位抽签</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olor w:val="000000"/>
          <w:kern w:val="0"/>
          <w:sz w:val="32"/>
          <w:szCs w:val="32"/>
          <w:u w:color="000000"/>
        </w:rPr>
      </w:pPr>
      <w:r>
        <w:rPr>
          <w:rFonts w:hint="eastAsia" w:ascii="仿宋" w:hAnsi="仿宋" w:eastAsia="仿宋"/>
          <w:color w:val="000000"/>
          <w:kern w:val="0"/>
          <w:sz w:val="32"/>
          <w:szCs w:val="32"/>
          <w:u w:color="000000"/>
        </w:rPr>
        <w:t>1</w:t>
      </w:r>
      <w:r>
        <w:rPr>
          <w:rFonts w:hint="eastAsia" w:ascii="仿宋" w:hAnsi="仿宋" w:eastAsia="仿宋"/>
          <w:color w:val="000000"/>
          <w:kern w:val="0"/>
          <w:sz w:val="32"/>
          <w:szCs w:val="32"/>
          <w:u w:color="000000"/>
          <w:lang w:eastAsia="zh-CN"/>
        </w:rPr>
        <w:t>.</w:t>
      </w:r>
      <w:r>
        <w:rPr>
          <w:rFonts w:hint="eastAsia" w:ascii="仿宋" w:hAnsi="仿宋" w:eastAsia="仿宋"/>
          <w:color w:val="000000"/>
          <w:kern w:val="0"/>
          <w:sz w:val="32"/>
          <w:szCs w:val="32"/>
          <w:u w:color="000000"/>
        </w:rPr>
        <w:t>在竞赛前，由竞赛组委会办公室统筹考虑参赛人数和设备台套数，在各参赛队领队会上通过抽签产生参赛选手实操竞赛场次和竞赛赛位，由领队通知参赛选手。</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olor w:val="000000"/>
          <w:kern w:val="0"/>
          <w:sz w:val="32"/>
          <w:szCs w:val="32"/>
          <w:u w:color="000000"/>
        </w:rPr>
      </w:pPr>
      <w:r>
        <w:rPr>
          <w:rFonts w:hint="eastAsia" w:ascii="仿宋" w:hAnsi="仿宋" w:eastAsia="仿宋"/>
          <w:color w:val="000000"/>
          <w:kern w:val="0"/>
          <w:sz w:val="32"/>
          <w:szCs w:val="32"/>
          <w:u w:color="000000"/>
        </w:rPr>
        <w:t>2</w:t>
      </w:r>
      <w:r>
        <w:rPr>
          <w:rFonts w:hint="eastAsia" w:ascii="仿宋" w:hAnsi="仿宋" w:eastAsia="仿宋"/>
          <w:color w:val="000000"/>
          <w:kern w:val="0"/>
          <w:sz w:val="32"/>
          <w:szCs w:val="32"/>
          <w:u w:color="000000"/>
          <w:lang w:eastAsia="zh-CN"/>
        </w:rPr>
        <w:t>.</w:t>
      </w:r>
      <w:r>
        <w:rPr>
          <w:rFonts w:hint="eastAsia" w:ascii="仿宋" w:hAnsi="仿宋" w:eastAsia="仿宋"/>
          <w:color w:val="000000"/>
          <w:kern w:val="0"/>
          <w:sz w:val="32"/>
          <w:szCs w:val="32"/>
          <w:u w:color="000000"/>
        </w:rPr>
        <w:t>实操竞赛选手按照抽签确定的场次进行检录。</w:t>
      </w:r>
    </w:p>
    <w:p>
      <w:pPr>
        <w:pStyle w:val="3"/>
        <w:pageBreakBefore w:val="0"/>
        <w:kinsoku/>
        <w:wordWrap/>
        <w:overflowPunct/>
        <w:topLinePunct w:val="0"/>
        <w:bidi w:val="0"/>
        <w:spacing w:before="0" w:after="0"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九、计分规则</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（一）个人总成绩满分为</w:t>
      </w:r>
      <w:r>
        <w:rPr>
          <w:rFonts w:ascii="Times New Roman" w:hAnsi="Times New Roman" w:eastAsia="仿宋" w:cs="Times New Roman"/>
          <w:color w:val="000000"/>
          <w:kern w:val="0"/>
          <w:sz w:val="32"/>
          <w:szCs w:val="32"/>
          <w:u w:color="000000"/>
        </w:rPr>
        <w:t>100</w:t>
      </w:r>
      <w:r>
        <w:rPr>
          <w:rFonts w:hint="eastAsia" w:ascii="仿宋" w:hAnsi="仿宋" w:eastAsia="仿宋" w:cs="仿宋_GB2312"/>
          <w:color w:val="000000"/>
          <w:kern w:val="0"/>
          <w:sz w:val="32"/>
          <w:szCs w:val="32"/>
          <w:u w:color="000000"/>
        </w:rPr>
        <w:t xml:space="preserve"> 分。其中理论成绩占比</w:t>
      </w:r>
      <w:r>
        <w:rPr>
          <w:rFonts w:hint="eastAsia" w:ascii="Times New Roman" w:hAnsi="Times New Roman" w:eastAsia="仿宋" w:cs="Times New Roman"/>
          <w:color w:val="000000"/>
          <w:kern w:val="0"/>
          <w:sz w:val="32"/>
          <w:szCs w:val="32"/>
          <w:u w:color="000000"/>
        </w:rPr>
        <w:t>30%</w:t>
      </w:r>
      <w:r>
        <w:rPr>
          <w:rFonts w:hint="eastAsia" w:ascii="仿宋" w:hAnsi="仿宋" w:eastAsia="仿宋" w:cs="仿宋_GB2312"/>
          <w:color w:val="000000"/>
          <w:kern w:val="0"/>
          <w:sz w:val="32"/>
          <w:szCs w:val="32"/>
          <w:u w:color="000000"/>
        </w:rPr>
        <w:t>；实操成绩占比</w:t>
      </w:r>
      <w:r>
        <w:rPr>
          <w:rFonts w:hint="eastAsia" w:ascii="Times New Roman" w:hAnsi="Times New Roman" w:eastAsia="仿宋" w:cs="Times New Roman"/>
          <w:color w:val="000000"/>
          <w:kern w:val="0"/>
          <w:sz w:val="32"/>
          <w:szCs w:val="32"/>
          <w:u w:color="000000"/>
        </w:rPr>
        <w:t>70%</w:t>
      </w:r>
      <w:r>
        <w:rPr>
          <w:rFonts w:hint="eastAsia" w:ascii="仿宋" w:hAnsi="仿宋" w:eastAsia="仿宋" w:cs="仿宋_GB2312"/>
          <w:color w:val="000000"/>
          <w:kern w:val="0"/>
          <w:sz w:val="32"/>
          <w:szCs w:val="32"/>
          <w:u w:color="000000"/>
        </w:rPr>
        <w:t>。</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（二）团体总成绩满分为</w:t>
      </w:r>
      <w:r>
        <w:rPr>
          <w:rFonts w:hint="eastAsia" w:ascii="Times New Roman" w:hAnsi="Times New Roman" w:eastAsia="仿宋" w:cs="Times New Roman"/>
          <w:color w:val="000000"/>
          <w:kern w:val="0"/>
          <w:sz w:val="32"/>
          <w:szCs w:val="32"/>
          <w:u w:color="000000"/>
        </w:rPr>
        <w:t>300</w:t>
      </w:r>
      <w:r>
        <w:rPr>
          <w:rFonts w:hint="eastAsia" w:ascii="仿宋" w:hAnsi="仿宋" w:eastAsia="仿宋" w:cs="仿宋_GB2312"/>
          <w:color w:val="000000"/>
          <w:kern w:val="0"/>
          <w:sz w:val="32"/>
          <w:szCs w:val="32"/>
          <w:u w:color="000000"/>
        </w:rPr>
        <w:t>分。为各单位参赛队</w:t>
      </w:r>
      <w:r>
        <w:rPr>
          <w:rFonts w:hint="eastAsia" w:ascii="Times New Roman" w:hAnsi="Times New Roman" w:eastAsia="仿宋" w:cs="Times New Roman"/>
          <w:color w:val="000000"/>
          <w:kern w:val="0"/>
          <w:sz w:val="32"/>
          <w:szCs w:val="32"/>
          <w:u w:color="000000"/>
        </w:rPr>
        <w:t>3</w:t>
      </w:r>
      <w:r>
        <w:rPr>
          <w:rFonts w:hint="eastAsia" w:ascii="仿宋" w:hAnsi="仿宋" w:eastAsia="仿宋" w:cs="仿宋_GB2312"/>
          <w:color w:val="000000"/>
          <w:kern w:val="0"/>
          <w:sz w:val="32"/>
          <w:szCs w:val="32"/>
          <w:u w:color="000000"/>
        </w:rPr>
        <w:t>名参赛选手个人总成绩之和，</w:t>
      </w:r>
      <w:r>
        <w:rPr>
          <w:rFonts w:hint="eastAsia" w:ascii="Times New Roman" w:hAnsi="Times New Roman" w:eastAsia="仿宋" w:cs="Times New Roman"/>
          <w:color w:val="000000"/>
          <w:kern w:val="0"/>
          <w:sz w:val="32"/>
          <w:szCs w:val="32"/>
          <w:u w:color="000000"/>
        </w:rPr>
        <w:t>2</w:t>
      </w:r>
      <w:r>
        <w:rPr>
          <w:rFonts w:hint="eastAsia" w:ascii="仿宋" w:hAnsi="仿宋" w:eastAsia="仿宋" w:cs="仿宋_GB2312"/>
          <w:color w:val="000000"/>
          <w:kern w:val="0"/>
          <w:sz w:val="32"/>
          <w:szCs w:val="32"/>
          <w:u w:color="000000"/>
        </w:rPr>
        <w:t>个及以上参赛队的单位以最好成绩参赛队计算团体总成绩。</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（三）个人总成绩排名依据选手个人总成绩确定，不设并列排名。总成绩相同时，以实操个人项目总成绩高者排前；实操个人项目总成绩也相同时，以操作用时短者排前。</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（四）单位团体成绩不设并列排名，总成绩相同时，以实操总成绩高者排前；实操总成绩也相同时，以单位个人最好成绩高者排前。</w:t>
      </w:r>
    </w:p>
    <w:p>
      <w:pPr>
        <w:pStyle w:val="3"/>
        <w:pageBreakBefore w:val="0"/>
        <w:kinsoku/>
        <w:wordWrap/>
        <w:overflowPunct/>
        <w:topLinePunct w:val="0"/>
        <w:bidi w:val="0"/>
        <w:spacing w:before="0" w:after="0"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十、大赛组织管理</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仿宋" w:hAnsi="仿宋" w:eastAsia="仿宋" w:cs="仿宋_GB2312"/>
          <w:b/>
          <w:bCs/>
          <w:color w:val="000000" w:themeColor="text1"/>
          <w:sz w:val="32"/>
          <w:szCs w:val="32"/>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（一）组织保障</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1.成立竞赛安全保障小组，职责分工明确。</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2.制定竞赛应急预案，及时处置突发事件，保证竞赛安全进行。</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sz w:val="32"/>
          <w:szCs w:val="32"/>
        </w:rPr>
      </w:pPr>
      <w:r>
        <w:rPr>
          <w:rFonts w:hint="eastAsia" w:ascii="仿宋" w:hAnsi="仿宋" w:eastAsia="仿宋" w:cs="宋体"/>
          <w:sz w:val="32"/>
          <w:szCs w:val="32"/>
        </w:rPr>
        <w:t>3.建立完善的</w:t>
      </w:r>
      <w:r>
        <w:rPr>
          <w:rFonts w:hint="eastAsia" w:ascii="仿宋" w:hAnsi="仿宋" w:eastAsia="仿宋" w:cs="仿宋_GB2312"/>
          <w:color w:val="000000"/>
          <w:kern w:val="0"/>
          <w:sz w:val="32"/>
          <w:szCs w:val="32"/>
          <w:u w:color="000000"/>
        </w:rPr>
        <w:t>竞赛</w:t>
      </w:r>
      <w:r>
        <w:rPr>
          <w:rFonts w:hint="eastAsia" w:ascii="仿宋" w:hAnsi="仿宋" w:eastAsia="仿宋" w:cs="宋体"/>
          <w:sz w:val="32"/>
          <w:szCs w:val="32"/>
        </w:rPr>
        <w:t>保障组织管理机制，做到各</w:t>
      </w:r>
      <w:r>
        <w:rPr>
          <w:rFonts w:hint="eastAsia" w:ascii="仿宋" w:hAnsi="仿宋" w:eastAsia="仿宋" w:cs="仿宋_GB2312"/>
          <w:color w:val="000000"/>
          <w:kern w:val="0"/>
          <w:sz w:val="32"/>
          <w:szCs w:val="32"/>
          <w:u w:color="000000"/>
        </w:rPr>
        <w:t>竞赛</w:t>
      </w:r>
      <w:r>
        <w:rPr>
          <w:rFonts w:hint="eastAsia" w:ascii="仿宋" w:hAnsi="仿宋" w:eastAsia="仿宋" w:cs="宋体"/>
          <w:sz w:val="32"/>
          <w:szCs w:val="32"/>
        </w:rPr>
        <w:t>场地均有专人负责指挥和协调，确保</w:t>
      </w:r>
      <w:r>
        <w:rPr>
          <w:rFonts w:hint="eastAsia" w:ascii="仿宋" w:hAnsi="仿宋" w:eastAsia="仿宋" w:cs="仿宋_GB2312"/>
          <w:color w:val="000000"/>
          <w:kern w:val="0"/>
          <w:sz w:val="32"/>
          <w:szCs w:val="32"/>
          <w:u w:color="000000"/>
        </w:rPr>
        <w:t>竞赛</w:t>
      </w:r>
      <w:r>
        <w:rPr>
          <w:rFonts w:hint="eastAsia" w:ascii="仿宋" w:hAnsi="仿宋" w:eastAsia="仿宋" w:cs="宋体"/>
          <w:sz w:val="32"/>
          <w:szCs w:val="32"/>
        </w:rPr>
        <w:t>有序进行。</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sz w:val="32"/>
          <w:szCs w:val="32"/>
        </w:rPr>
      </w:pPr>
      <w:r>
        <w:rPr>
          <w:rFonts w:hint="eastAsia" w:ascii="仿宋" w:hAnsi="仿宋" w:eastAsia="仿宋" w:cs="仿宋_GB2312"/>
          <w:color w:val="000000"/>
          <w:kern w:val="0"/>
          <w:sz w:val="32"/>
          <w:szCs w:val="32"/>
          <w:u w:color="000000"/>
        </w:rPr>
        <w:t>4.设置生活保障组，为竞赛选手与裁判提供相应的生活服务和后勤保障。</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仿宋" w:hAnsi="仿宋" w:eastAsia="仿宋" w:cs="仿宋_GB2312"/>
          <w:b/>
          <w:bCs/>
          <w:color w:val="000000" w:themeColor="text1"/>
          <w:sz w:val="32"/>
          <w:szCs w:val="32"/>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（二）赛场安全管理要求</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1．赛场布置，赛场内的器材、设备，应符合国家有关安全规定，并在竞赛现场安排技术支持人员，保障赛项设备安全稳定。</w:t>
      </w:r>
    </w:p>
    <w:p>
      <w:pPr>
        <w:keepNext w:val="0"/>
        <w:keepLines w:val="0"/>
        <w:pageBreakBefore w:val="0"/>
        <w:kinsoku/>
        <w:wordWrap/>
        <w:overflowPunct/>
        <w:topLinePunct w:val="0"/>
        <w:autoSpaceDE/>
        <w:autoSpaceDN/>
        <w:bidi w:val="0"/>
        <w:adjustRightInd/>
        <w:snapToGrid/>
        <w:spacing w:after="0" w:line="560" w:lineRule="exact"/>
        <w:ind w:firstLine="640" w:firstLineChars="200"/>
        <w:rPr>
          <w:rFonts w:hint="eastAsia" w:ascii="仿宋" w:hAnsi="仿宋" w:eastAsia="仿宋"/>
          <w:sz w:val="32"/>
          <w:szCs w:val="32"/>
        </w:rPr>
      </w:pPr>
      <w:r>
        <w:rPr>
          <w:rFonts w:hint="eastAsia" w:ascii="仿宋" w:hAnsi="仿宋" w:eastAsia="仿宋" w:cs="仿宋_GB2312"/>
          <w:color w:val="000000"/>
          <w:kern w:val="0"/>
          <w:sz w:val="32"/>
          <w:szCs w:val="32"/>
          <w:u w:color="000000"/>
        </w:rPr>
        <w:t>2．赛场的指引、标识应进行统一设计，按规定使用大赛的标注、标识。赛场各功能区域、工位等应具有清晰的标注与标识。</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3.竞赛工位张贴安全操作说明。</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4.赛前竞赛组委会办公室对全体裁判和工作人员进行安全培训，裁判员要严防选手出现具有危险性的操作。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sz w:val="32"/>
          <w:szCs w:val="32"/>
        </w:rPr>
      </w:pPr>
      <w:r>
        <w:rPr>
          <w:rFonts w:hint="eastAsia" w:ascii="仿宋" w:hAnsi="仿宋" w:eastAsia="仿宋" w:cs="宋体"/>
          <w:sz w:val="32"/>
          <w:szCs w:val="32"/>
        </w:rPr>
        <w:t>5.设置安全通道和警戒线，确保进入赛场的参观、采访和视察的人员在安全区域内活动，以保证大赛安全有序进行。</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仿宋" w:hAnsi="仿宋" w:eastAsia="仿宋" w:cs="仿宋_GB2312"/>
          <w:b/>
          <w:bCs/>
          <w:color w:val="000000" w:themeColor="text1"/>
          <w:sz w:val="32"/>
          <w:szCs w:val="32"/>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（三）竞赛环境安全要求</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1.承办单位赛前须按照竞赛组委会办公室要求进行现场考察，排除安全隐患。</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2．承办单位制定安全制度和应急预案，并配备急救人员与设施。</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3.制定人员疏导方案。赛场环境中存在人员密集、车流人流交错的区域，除了设置齐全的指示标志外，须增加引导人员，并开辟备用通道。</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4.竞赛现场需要进行网络安全控制，同时严禁易燃易爆以及各类危险品进入。</w:t>
      </w:r>
    </w:p>
    <w:p>
      <w:pPr>
        <w:keepNext w:val="0"/>
        <w:keepLines w:val="0"/>
        <w:pageBreakBefore w:val="0"/>
        <w:kinsoku/>
        <w:wordWrap/>
        <w:overflowPunct/>
        <w:topLinePunct w:val="0"/>
        <w:autoSpaceDE/>
        <w:autoSpaceDN/>
        <w:bidi w:val="0"/>
        <w:adjustRightInd/>
        <w:snapToGrid/>
        <w:spacing w:after="0" w:line="560" w:lineRule="exact"/>
        <w:ind w:firstLine="640" w:firstLineChars="200"/>
        <w:rPr>
          <w:rFonts w:hint="eastAsia" w:ascii="仿宋" w:hAnsi="仿宋" w:eastAsia="仿宋" w:cs="仿宋"/>
          <w:sz w:val="32"/>
          <w:szCs w:val="32"/>
        </w:rPr>
      </w:pPr>
      <w:r>
        <w:rPr>
          <w:rFonts w:hint="eastAsia" w:ascii="仿宋" w:hAnsi="仿宋" w:eastAsia="仿宋" w:cs="宋体"/>
          <w:sz w:val="32"/>
          <w:szCs w:val="32"/>
        </w:rPr>
        <w:t>5.</w:t>
      </w:r>
      <w:r>
        <w:rPr>
          <w:rFonts w:hint="eastAsia" w:ascii="仿宋" w:hAnsi="仿宋" w:eastAsia="仿宋" w:cs="仿宋_GB2312"/>
          <w:color w:val="000000"/>
          <w:kern w:val="0"/>
          <w:sz w:val="32"/>
          <w:szCs w:val="32"/>
          <w:u w:color="000000"/>
        </w:rPr>
        <w:t>竞赛</w:t>
      </w:r>
      <w:r>
        <w:rPr>
          <w:rFonts w:hint="eastAsia" w:ascii="仿宋" w:hAnsi="仿宋" w:eastAsia="仿宋" w:cs="仿宋"/>
          <w:sz w:val="32"/>
          <w:szCs w:val="32"/>
        </w:rPr>
        <w:t>期间发生意外事故时，发现者应第一时间报告</w:t>
      </w:r>
      <w:r>
        <w:rPr>
          <w:rFonts w:hint="eastAsia" w:ascii="仿宋" w:hAnsi="仿宋" w:eastAsia="仿宋" w:cs="仿宋_GB2312"/>
          <w:color w:val="000000"/>
          <w:kern w:val="0"/>
          <w:sz w:val="32"/>
          <w:szCs w:val="32"/>
          <w:u w:color="000000"/>
        </w:rPr>
        <w:t>竞赛组委会办公室</w:t>
      </w:r>
      <w:r>
        <w:rPr>
          <w:rFonts w:hint="eastAsia" w:ascii="仿宋" w:hAnsi="仿宋" w:eastAsia="仿宋" w:cs="仿宋"/>
          <w:sz w:val="32"/>
          <w:szCs w:val="32"/>
        </w:rPr>
        <w:t>，同时采取措施，避免事态扩大，应立即启动预案予以解决。出现重大安全问题，可以停赛，是否停赛由</w:t>
      </w:r>
      <w:r>
        <w:rPr>
          <w:rFonts w:hint="eastAsia" w:ascii="仿宋" w:hAnsi="仿宋" w:eastAsia="仿宋" w:cs="仿宋_GB2312"/>
          <w:color w:val="000000"/>
          <w:kern w:val="0"/>
          <w:sz w:val="32"/>
          <w:szCs w:val="32"/>
          <w:u w:color="000000"/>
        </w:rPr>
        <w:t>竞赛组委会办公室</w:t>
      </w:r>
      <w:r>
        <w:rPr>
          <w:rFonts w:hint="eastAsia" w:ascii="仿宋" w:hAnsi="仿宋" w:eastAsia="仿宋" w:cs="仿宋"/>
          <w:sz w:val="32"/>
          <w:szCs w:val="32"/>
        </w:rPr>
        <w:t>决定。</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宋体"/>
          <w:sz w:val="32"/>
          <w:szCs w:val="32"/>
        </w:rPr>
        <w:t>6．</w:t>
      </w:r>
      <w:r>
        <w:rPr>
          <w:rFonts w:hint="eastAsia" w:ascii="仿宋" w:hAnsi="仿宋" w:eastAsia="仿宋" w:cs="仿宋"/>
          <w:sz w:val="32"/>
          <w:szCs w:val="32"/>
        </w:rPr>
        <w:t>赛场提供应急医疗措施和消防措施。</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（四）参赛队安全责任</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sz w:val="32"/>
          <w:szCs w:val="32"/>
          <w:u w:color="000000"/>
        </w:rPr>
      </w:pPr>
      <w:r>
        <w:rPr>
          <w:rFonts w:hint="eastAsia" w:ascii="仿宋" w:hAnsi="仿宋" w:eastAsia="仿宋" w:cs="仿宋_GB2312"/>
          <w:sz w:val="32"/>
          <w:szCs w:val="32"/>
          <w:u w:color="000000"/>
        </w:rPr>
        <w:t>1.各参赛队须对所有选手、教练进行安全教育。</w:t>
      </w:r>
    </w:p>
    <w:p>
      <w:pPr>
        <w:keepNext w:val="0"/>
        <w:keepLines w:val="0"/>
        <w:pageBreakBefore w:val="0"/>
        <w:kinsoku/>
        <w:wordWrap/>
        <w:overflowPunct/>
        <w:topLinePunct w:val="0"/>
        <w:autoSpaceDE/>
        <w:autoSpaceDN/>
        <w:bidi w:val="0"/>
        <w:adjustRightInd/>
        <w:snapToGrid/>
        <w:spacing w:after="0"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u w:color="000000"/>
        </w:rPr>
        <w:t>2.各参赛单位须加强对参与竞赛人员的安全管理，实现与赛场安全管理的对接。</w:t>
      </w:r>
    </w:p>
    <w:p>
      <w:pPr>
        <w:pStyle w:val="14"/>
        <w:pageBreakBefore w:val="0"/>
        <w:kinsoku/>
        <w:wordWrap/>
        <w:overflowPunct/>
        <w:topLinePunct w:val="0"/>
        <w:bidi w:val="0"/>
        <w:spacing w:after="0" w:line="560" w:lineRule="exact"/>
        <w:ind w:left="0" w:leftChars="0" w:firstLine="643"/>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（五）申诉与仲裁</w:t>
      </w:r>
    </w:p>
    <w:p>
      <w:pPr>
        <w:pStyle w:val="14"/>
        <w:pageBreakBefore w:val="0"/>
        <w:kinsoku/>
        <w:wordWrap/>
        <w:overflowPunct/>
        <w:topLinePunct w:val="0"/>
        <w:bidi w:val="0"/>
        <w:spacing w:after="0" w:line="560" w:lineRule="exact"/>
        <w:ind w:left="0" w:leftChars="0" w:firstLine="640"/>
        <w:rPr>
          <w:rFonts w:hint="eastAsia" w:ascii="仿宋" w:hAnsi="仿宋" w:eastAsia="仿宋"/>
          <w:color w:val="000000"/>
          <w:kern w:val="0"/>
          <w:sz w:val="32"/>
          <w:szCs w:val="32"/>
          <w:u w:color="000000"/>
        </w:rPr>
      </w:pPr>
      <w:r>
        <w:rPr>
          <w:rFonts w:ascii="仿宋" w:hAnsi="仿宋" w:eastAsia="仿宋"/>
          <w:color w:val="000000"/>
          <w:kern w:val="0"/>
          <w:sz w:val="32"/>
          <w:szCs w:val="32"/>
          <w:u w:color="000000"/>
        </w:rPr>
        <w:t>本赛项在竞赛过程中若出现有失公正或有关人员违规等现象可在竞赛结束后</w:t>
      </w:r>
      <w:r>
        <w:rPr>
          <w:rFonts w:ascii="Times New Roman" w:hAnsi="Times New Roman" w:eastAsia="仿宋" w:cs="Times New Roman"/>
          <w:color w:val="000000"/>
          <w:kern w:val="0"/>
          <w:sz w:val="32"/>
          <w:szCs w:val="32"/>
          <w:u w:color="000000"/>
        </w:rPr>
        <w:t>2</w:t>
      </w:r>
      <w:r>
        <w:rPr>
          <w:rFonts w:ascii="仿宋" w:hAnsi="仿宋" w:eastAsia="仿宋"/>
          <w:color w:val="000000"/>
          <w:kern w:val="0"/>
          <w:sz w:val="32"/>
          <w:szCs w:val="32"/>
          <w:u w:color="000000"/>
        </w:rPr>
        <w:t>小时之内向监督仲裁组提出书面申诉。</w:t>
      </w:r>
      <w:r>
        <w:rPr>
          <w:rFonts w:hint="eastAsia" w:ascii="仿宋" w:hAnsi="仿宋" w:eastAsia="仿宋" w:cs="仿宋_GB2312"/>
          <w:color w:val="000000"/>
          <w:kern w:val="0"/>
          <w:sz w:val="32"/>
          <w:szCs w:val="32"/>
          <w:u w:color="000000"/>
        </w:rPr>
        <w:t>竞赛组委会办公室</w:t>
      </w:r>
      <w:r>
        <w:rPr>
          <w:rFonts w:ascii="仿宋" w:hAnsi="仿宋" w:eastAsia="仿宋"/>
          <w:color w:val="000000"/>
          <w:kern w:val="0"/>
          <w:sz w:val="32"/>
          <w:szCs w:val="32"/>
          <w:u w:color="000000"/>
        </w:rPr>
        <w:t>选派人员参加监督仲裁工作，监督仲裁工作组在接到申诉后的</w:t>
      </w:r>
      <w:r>
        <w:rPr>
          <w:rFonts w:ascii="Times New Roman" w:hAnsi="Times New Roman" w:eastAsia="仿宋" w:cs="Times New Roman"/>
          <w:color w:val="000000"/>
          <w:kern w:val="0"/>
          <w:sz w:val="32"/>
          <w:szCs w:val="32"/>
          <w:u w:color="000000"/>
        </w:rPr>
        <w:t>2</w:t>
      </w:r>
      <w:r>
        <w:rPr>
          <w:rFonts w:ascii="仿宋" w:hAnsi="仿宋" w:eastAsia="仿宋"/>
          <w:color w:val="000000"/>
          <w:kern w:val="0"/>
          <w:sz w:val="32"/>
          <w:szCs w:val="32"/>
          <w:u w:color="000000"/>
        </w:rPr>
        <w:t>小时内组织复议，并及时反馈仲裁结果，仲裁结果为最终结果</w:t>
      </w:r>
      <w:r>
        <w:rPr>
          <w:rFonts w:hint="eastAsia" w:ascii="仿宋" w:hAnsi="仿宋" w:eastAsia="仿宋"/>
          <w:color w:val="000000"/>
          <w:kern w:val="0"/>
          <w:sz w:val="32"/>
          <w:szCs w:val="32"/>
          <w:u w:color="000000"/>
        </w:rPr>
        <w:t>。</w:t>
      </w:r>
    </w:p>
    <w:p>
      <w:pPr>
        <w:pStyle w:val="3"/>
        <w:pageBreakBefore w:val="0"/>
        <w:kinsoku/>
        <w:wordWrap/>
        <w:overflowPunct/>
        <w:topLinePunct w:val="0"/>
        <w:bidi w:val="0"/>
        <w:spacing w:before="0" w:after="0"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十一、竞赛须知</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（一）参赛队须知</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1.参赛队名称统一使用规定的代表队名称。</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2.各参赛队要注意饮食卫生，防止食物中毒。</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3.各参赛队须参加赛项承办单位组织的闭赛式等各项赛事活动。</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4.在赛事期间，领队及参赛队其他成员不得私自接触裁判，凡发现有弄虚作假者，取消其参赛资格，成绩无效。</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5.所有参赛人员须按照竞赛规程要求完成竞赛评价工作。</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6.对于有碍比赛公正和比赛正常进行的参赛队，视其情节轻重，给予警告、取消比赛成绩、通报批评等处理。</w:t>
      </w:r>
    </w:p>
    <w:p>
      <w:pPr>
        <w:keepNext w:val="0"/>
        <w:keepLines w:val="0"/>
        <w:pageBreakBefore w:val="0"/>
        <w:kinsoku/>
        <w:wordWrap/>
        <w:overflowPunct/>
        <w:topLinePunct w:val="0"/>
        <w:autoSpaceDE/>
        <w:autoSpaceDN/>
        <w:bidi w:val="0"/>
        <w:adjustRightInd/>
        <w:snapToGrid/>
        <w:spacing w:after="0" w:line="560" w:lineRule="exact"/>
        <w:ind w:firstLine="642"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（二）参赛领队须知</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1．领队应由参赛企业管理人员担任，熟悉竞赛流程，具备管理与组织协调能力。</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2.领队应按时参加赛前领队会议，不得无故缺席。</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3.领队负责组织本参赛队参加各项赛事活动。</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4.领队应积极做好本参赛队的服务工作，协调本参赛队与竞赛组织机构、承办单位的对接。</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5.参赛队认为存在不符合竞赛规定的设备、工具、软件，有失公正的评判、奖励，以及工作人员的违规行为等情况时，须由领队向竞赛监督仲裁组提交书面申诉材料。各参赛队领队应带头服从和执行申诉的最终仲裁结果，并要求教练、选手服从和执行。</w:t>
      </w:r>
    </w:p>
    <w:p>
      <w:pPr>
        <w:keepNext w:val="0"/>
        <w:keepLines w:val="0"/>
        <w:pageBreakBefore w:val="0"/>
        <w:kinsoku/>
        <w:wordWrap/>
        <w:overflowPunct/>
        <w:topLinePunct w:val="0"/>
        <w:autoSpaceDE/>
        <w:autoSpaceDN/>
        <w:bidi w:val="0"/>
        <w:adjustRightInd/>
        <w:snapToGrid/>
        <w:spacing w:after="0" w:line="560" w:lineRule="exact"/>
        <w:ind w:firstLine="642"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（三）参赛选手须知</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1.参赛选手应按有关要求如实填报个人信息，否则取消竞赛资格。</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 xml:space="preserve">2.参赛选手应着工装、佩戴胸牌、携带身份证进入赛场。 </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3.参赛选手自行准备笔试所需的文具（包括绘图用具、无编程功能计算器等考试必备用品）及实操部分所需劳保用品（包括工作服、工作鞋等）</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4.竞赛组委会办公室提供竞赛期间所需试验仪器、工器具及耗材。</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5.参赛选手应遵守比赛规则，尊重裁判和赛场工作人员，自觉遵守赛场秩序，服从裁判的管理。</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6.参赛选手应按照规定时间抵达赛场，凭参赛证、身份证件检录，按要求入场，不得迟到早退。</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7.参赛选手须在竞赛过程中，确因计算机软件或硬件故障，致使操作无法继续的，经现场裁判确认及竞赛组委会办公室同意后予以启用备用计算机。</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8.竞赛过程中不准互相交谈，不得大声喧哗；不得有影响其他选手比赛的行为，不准有旁窥、夹带等作弊行为。</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9.竞赛过程中需要去洗手间，应报告现场裁判，由裁判或赛场工作人员陪同离开赛场。</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10.各参赛选手必须按规范要求操作竞赛设备。一旦出现较严重的安全事故，经裁判长批准后将立即取消其参赛资格。</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11.完成竞赛任务后，应向现场裁判示意，经裁判同意后方可离开赛场到指定区域，离开赛场后不可再次进入。未完成竞赛任务，因病或其他原因需要终止竞赛离开赛场，需经裁判同意，方可离开；离开后，不能再次进入赛场，离开赛场时不得带走任何资料。</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13.裁判发出停止竞赛的指令，选手应立即停止操作，在现场裁判的指挥下离开赛场到达指定的区域等候评分。</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14.遇突发事件，立即报告裁判和赛场工作人员，按赛场裁判和工作人员的指令行动。</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15.在竞赛期间，未经竞赛组委会办公室批准，参赛选手不得接受其他单位和个人进行的与竞赛内容相关的采访。参赛选手不得将竞赛的相关信息私自公布。</w:t>
      </w:r>
    </w:p>
    <w:p>
      <w:pPr>
        <w:keepNext w:val="0"/>
        <w:keepLines w:val="0"/>
        <w:pageBreakBefore w:val="0"/>
        <w:kinsoku/>
        <w:wordWrap/>
        <w:overflowPunct/>
        <w:topLinePunct w:val="0"/>
        <w:autoSpaceDE/>
        <w:autoSpaceDN/>
        <w:bidi w:val="0"/>
        <w:adjustRightInd/>
        <w:snapToGrid/>
        <w:spacing w:after="0" w:line="560" w:lineRule="exact"/>
        <w:ind w:firstLine="642"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（四）工作人员须知</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1.工作人员必须服从竞赛组委会办公室统一指挥，佩戴工作人员标识，认真履行职责，忠于职守，秉公办理，保守秘密，做好服务赛场、服务选手的工作。</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2.工作人员按照分工准时上岗，不得擅自离岗，应认真履行各自的工作职责，保证竞赛工作的顺利进行。</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3.注意文明礼貌，保持良好形象，熟悉竞赛指南。</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4.提前30分钟到达赛场，严守工作岗位，不迟到，不早退，不得无故离岗，特殊情况需向工作组组长请假。</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5.熟悉竞赛规程，严格按照工作程序和有关规定办事，如遇突发事件，按照应急预案，组织指挥人员疏散，确保人员安全。</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6.工作人员在竞赛中若有舞弊行为，立即撤销其工作资格，并严肃处理。</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baseline"/>
        <w:rPr>
          <w:rFonts w:hint="eastAsia" w:ascii="仿宋" w:hAnsi="仿宋" w:eastAsia="仿宋" w:cs="仿宋_GB2312"/>
          <w:color w:val="000000"/>
          <w:kern w:val="0"/>
          <w:sz w:val="32"/>
          <w:szCs w:val="32"/>
          <w:u w:color="000000"/>
        </w:rPr>
      </w:pPr>
      <w:r>
        <w:rPr>
          <w:rFonts w:hint="eastAsia" w:ascii="仿宋" w:hAnsi="仿宋" w:eastAsia="仿宋" w:cs="仿宋_GB2312"/>
          <w:color w:val="000000"/>
          <w:kern w:val="0"/>
          <w:sz w:val="32"/>
          <w:szCs w:val="32"/>
          <w:u w:color="000000"/>
        </w:rPr>
        <w:t>7.保持通讯畅通，服从统一领导，严格遵守竞赛纪律，加强协作配合，提高工作效率。</w:t>
      </w:r>
    </w:p>
    <w:p>
      <w:pPr>
        <w:keepNext w:val="0"/>
        <w:keepLines w:val="0"/>
        <w:pageBreakBefore w:val="0"/>
        <w:kinsoku/>
        <w:wordWrap/>
        <w:overflowPunct/>
        <w:topLinePunct w:val="0"/>
        <w:autoSpaceDE/>
        <w:autoSpaceDN/>
        <w:bidi w:val="0"/>
        <w:adjustRightInd/>
        <w:snapToGrid/>
        <w:spacing w:line="560" w:lineRule="exact"/>
        <w:ind w:left="525" w:leftChars="250"/>
        <w:rPr>
          <w:rFonts w:hint="eastAsia" w:ascii="仿宋" w:hAnsi="仿宋" w:eastAsia="仿宋"/>
          <w:color w:val="000000"/>
          <w:kern w:val="0"/>
          <w:sz w:val="32"/>
          <w:szCs w:val="32"/>
          <w:u w:color="000000"/>
        </w:rPr>
      </w:pPr>
    </w:p>
    <w:p>
      <w:pPr>
        <w:pageBreakBefore w:val="0"/>
        <w:kinsoku/>
        <w:wordWrap/>
        <w:overflowPunct/>
        <w:topLinePunct w:val="0"/>
        <w:bidi w:val="0"/>
        <w:adjustRightInd w:val="0"/>
        <w:snapToGrid w:val="0"/>
        <w:spacing w:line="560" w:lineRule="exact"/>
        <w:rPr>
          <w:rFonts w:ascii="仿宋" w:hAnsi="仿宋" w:eastAsia="仿宋" w:cs="仿宋_GB2312"/>
          <w:sz w:val="32"/>
          <w:szCs w:val="32"/>
        </w:rPr>
      </w:pPr>
    </w:p>
    <w:p>
      <w:pPr>
        <w:pStyle w:val="2"/>
        <w:pageBreakBefore w:val="0"/>
        <w:kinsoku/>
        <w:wordWrap/>
        <w:overflowPunct/>
        <w:topLinePunct w:val="0"/>
        <w:bidi w:val="0"/>
        <w:spacing w:line="560" w:lineRule="exact"/>
      </w:pPr>
    </w:p>
    <w:p>
      <w:pPr>
        <w:pageBreakBefore w:val="0"/>
        <w:kinsoku/>
        <w:wordWrap/>
        <w:overflowPunct/>
        <w:topLinePunct w:val="0"/>
        <w:bidi w:val="0"/>
        <w:spacing w:line="560" w:lineRule="exact"/>
      </w:pPr>
    </w:p>
    <w:p>
      <w:pPr>
        <w:pStyle w:val="2"/>
        <w:pageBreakBefore w:val="0"/>
        <w:kinsoku/>
        <w:wordWrap/>
        <w:overflowPunct/>
        <w:topLinePunct w:val="0"/>
        <w:bidi w:val="0"/>
        <w:spacing w:line="560" w:lineRule="exact"/>
      </w:pPr>
    </w:p>
    <w:p/>
    <w:p>
      <w:pPr>
        <w:pStyle w:val="2"/>
      </w:pPr>
    </w:p>
    <w:p/>
    <w:p>
      <w:pPr>
        <w:pStyle w:val="2"/>
      </w:pPr>
    </w:p>
    <w:p>
      <w:pPr>
        <w:pageBreakBefore w:val="0"/>
        <w:tabs>
          <w:tab w:val="left" w:pos="420"/>
        </w:tabs>
        <w:kinsoku/>
        <w:wordWrap/>
        <w:overflowPunct/>
        <w:topLinePunct w:val="0"/>
        <w:bidi w:val="0"/>
        <w:adjustRightInd w:val="0"/>
        <w:snapToGrid w:val="0"/>
        <w:spacing w:line="560" w:lineRule="exact"/>
        <w:rPr>
          <w:rFonts w:hint="eastAsia" w:ascii="仿宋" w:hAnsi="仿宋" w:eastAsia="仿宋" w:cs="仿宋_GB2312"/>
          <w:b/>
          <w:sz w:val="32"/>
          <w:szCs w:val="32"/>
        </w:rPr>
      </w:pPr>
      <w:r>
        <w:rPr>
          <w:rFonts w:hint="eastAsia" w:ascii="仿宋" w:hAnsi="仿宋" w:eastAsia="仿宋" w:cs="仿宋_GB2312"/>
          <w:b/>
          <w:sz w:val="32"/>
          <w:szCs w:val="32"/>
        </w:rPr>
        <w:t>附件</w:t>
      </w:r>
      <w:r>
        <w:rPr>
          <w:rFonts w:hint="eastAsia" w:ascii="仿宋" w:hAnsi="仿宋" w:eastAsia="仿宋" w:cs="仿宋_GB2312"/>
          <w:b/>
          <w:sz w:val="32"/>
          <w:szCs w:val="32"/>
          <w:lang w:val="en-US" w:eastAsia="zh-CN"/>
        </w:rPr>
        <w:t>1</w:t>
      </w:r>
      <w:r>
        <w:rPr>
          <w:rFonts w:hint="eastAsia" w:ascii="仿宋" w:hAnsi="仿宋" w:eastAsia="仿宋" w:cs="仿宋_GB2312"/>
          <w:b/>
          <w:sz w:val="32"/>
          <w:szCs w:val="32"/>
        </w:rPr>
        <w:t>：</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b/>
          <w:bCs/>
          <w:sz w:val="36"/>
          <w:szCs w:val="36"/>
        </w:rPr>
      </w:pPr>
      <w:r>
        <w:rPr>
          <w:rFonts w:hint="eastAsia" w:ascii="仿宋" w:hAnsi="仿宋" w:eastAsia="仿宋" w:cs="仿宋"/>
          <w:b/>
          <w:bCs/>
          <w:sz w:val="36"/>
          <w:szCs w:val="36"/>
        </w:rPr>
        <w:t>二次回路故障处理设备介绍及工器具清单</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_GB2312"/>
          <w:bCs/>
          <w:sz w:val="32"/>
          <w:szCs w:val="32"/>
        </w:rPr>
      </w:pPr>
      <w:r>
        <w:rPr>
          <w:rFonts w:hint="eastAsia" w:ascii="仿宋" w:hAnsi="仿宋" w:eastAsia="仿宋" w:cs="仿宋_GB2312"/>
          <w:bCs/>
          <w:sz w:val="32"/>
          <w:szCs w:val="32"/>
        </w:rPr>
        <w:t>400V低压开关柜为手摇式框架断路器，采用河南许继电气开关有限公司产品，单柜标准尺寸为800mm×1000mm×2200mm。</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rPr>
      </w:pPr>
      <w:r>
        <w:rPr>
          <w:rFonts w:hint="eastAsia" w:ascii="仿宋" w:hAnsi="仿宋" w:eastAsia="仿宋" w:cs="仿宋_GB2312"/>
          <w:bCs/>
          <w:sz w:val="32"/>
          <w:szCs w:val="32"/>
        </w:rPr>
        <w:t>控制柜采用110V直流控制电源，不受交流电源影响，柜内保护控制元件包含WHB-52A保护测控装置、XJM9599多功能仪表、中间继电器、熔断器、电压电流互感器、按钮、信号灯、压板、空开等，可设置各种类型、各种方式故障点，满足各类开关控制回路培训、竞赛使用。除控制回路外，保护测控装置及多功能仪表配置有各项功能，测量系统电压和开关电流，对电能进行计量，并与监控后台通信，满足远方各种监视、控制及统计需求。</w:t>
      </w:r>
    </w:p>
    <w:tbl>
      <w:tblPr>
        <w:tblStyle w:val="32"/>
        <w:tblW w:w="7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3362"/>
        <w:gridCol w:w="1699"/>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3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b/>
                <w:bCs/>
                <w:kern w:val="0"/>
                <w:sz w:val="24"/>
                <w:lang w:val="zh-CN" w:bidi="zh-CN"/>
              </w:rPr>
            </w:pPr>
            <w:r>
              <w:rPr>
                <w:rFonts w:hint="eastAsia" w:ascii="宋体" w:hAnsi="宋体" w:eastAsia="宋体" w:cs="宋体"/>
                <w:b/>
                <w:bCs/>
                <w:kern w:val="0"/>
                <w:sz w:val="24"/>
                <w:lang w:val="zh-CN" w:bidi="zh-CN"/>
              </w:rPr>
              <w:t>序号</w:t>
            </w:r>
          </w:p>
        </w:tc>
        <w:tc>
          <w:tcPr>
            <w:tcW w:w="3362"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b/>
                <w:bCs/>
                <w:kern w:val="0"/>
                <w:sz w:val="24"/>
                <w:lang w:val="zh-CN" w:bidi="zh-CN"/>
              </w:rPr>
            </w:pPr>
            <w:r>
              <w:rPr>
                <w:rFonts w:hint="eastAsia" w:ascii="宋体" w:hAnsi="宋体" w:eastAsia="宋体" w:cs="宋体"/>
                <w:b/>
                <w:bCs/>
                <w:kern w:val="0"/>
                <w:sz w:val="24"/>
                <w:lang w:bidi="zh-CN"/>
              </w:rPr>
              <w:t>工器具</w:t>
            </w:r>
            <w:r>
              <w:rPr>
                <w:rFonts w:hint="eastAsia" w:ascii="宋体" w:hAnsi="宋体" w:eastAsia="宋体" w:cs="宋体"/>
                <w:b/>
                <w:bCs/>
                <w:kern w:val="0"/>
                <w:sz w:val="24"/>
                <w:lang w:val="zh-CN" w:bidi="zh-CN"/>
              </w:rPr>
              <w:t>名称</w:t>
            </w:r>
          </w:p>
        </w:tc>
        <w:tc>
          <w:tcPr>
            <w:tcW w:w="169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b/>
                <w:bCs/>
                <w:kern w:val="0"/>
                <w:sz w:val="24"/>
                <w:lang w:bidi="zh-CN"/>
              </w:rPr>
            </w:pPr>
            <w:r>
              <w:rPr>
                <w:rFonts w:hint="eastAsia" w:ascii="宋体" w:hAnsi="宋体" w:eastAsia="宋体" w:cs="宋体"/>
                <w:b/>
                <w:bCs/>
                <w:kern w:val="0"/>
                <w:sz w:val="24"/>
                <w:lang w:bidi="zh-CN"/>
              </w:rPr>
              <w:t>单位</w:t>
            </w:r>
          </w:p>
        </w:tc>
        <w:tc>
          <w:tcPr>
            <w:tcW w:w="10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b/>
                <w:bCs/>
                <w:kern w:val="0"/>
                <w:sz w:val="24"/>
                <w:lang w:val="zh-CN" w:bidi="zh-CN"/>
              </w:rPr>
            </w:pPr>
            <w:r>
              <w:rPr>
                <w:rFonts w:hint="eastAsia" w:ascii="宋体" w:hAnsi="宋体" w:eastAsia="宋体" w:cs="宋体"/>
                <w:b/>
                <w:bCs/>
                <w:kern w:val="0"/>
                <w:sz w:val="24"/>
                <w:lang w:val="zh-CN" w:bidi="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3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val="zh-CN" w:bidi="zh-CN"/>
              </w:rPr>
            </w:pPr>
            <w:r>
              <w:rPr>
                <w:rFonts w:hint="eastAsia" w:ascii="宋体" w:hAnsi="宋体" w:eastAsia="宋体" w:cs="宋体"/>
                <w:kern w:val="0"/>
                <w:sz w:val="24"/>
                <w:lang w:bidi="zh-CN"/>
              </w:rPr>
              <w:t>1</w:t>
            </w:r>
          </w:p>
        </w:tc>
        <w:tc>
          <w:tcPr>
            <w:tcW w:w="3362" w:type="dxa"/>
          </w:tcPr>
          <w:p>
            <w:pPr>
              <w:pageBreakBefore w:val="0"/>
              <w:kinsoku/>
              <w:wordWrap/>
              <w:overflowPunct/>
              <w:topLinePunct w:val="0"/>
              <w:bidi w:val="0"/>
              <w:spacing w:line="560" w:lineRule="exact"/>
              <w:jc w:val="center"/>
              <w:rPr>
                <w:rFonts w:ascii="Arial" w:hAnsi="Arial" w:eastAsia="宋体" w:cs="Arial"/>
                <w:sz w:val="24"/>
              </w:rPr>
            </w:pPr>
            <w:r>
              <w:rPr>
                <w:rFonts w:hint="eastAsia" w:ascii="Arial" w:hAnsi="Arial" w:eastAsia="宋体" w:cs="Arial"/>
                <w:sz w:val="24"/>
              </w:rPr>
              <w:t>一字螺丝刀</w:t>
            </w:r>
          </w:p>
        </w:tc>
        <w:tc>
          <w:tcPr>
            <w:tcW w:w="1699" w:type="dxa"/>
            <w:vAlign w:val="center"/>
          </w:tcPr>
          <w:p>
            <w:pPr>
              <w:pageBreakBefore w:val="0"/>
              <w:kinsoku/>
              <w:wordWrap/>
              <w:overflowPunct/>
              <w:topLinePunct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把</w:t>
            </w:r>
          </w:p>
        </w:tc>
        <w:tc>
          <w:tcPr>
            <w:tcW w:w="1019" w:type="dxa"/>
          </w:tcPr>
          <w:p>
            <w:pPr>
              <w:pageBreakBefore w:val="0"/>
              <w:kinsoku/>
              <w:wordWrap/>
              <w:overflowPunct/>
              <w:topLinePunct w:val="0"/>
              <w:bidi w:val="0"/>
              <w:spacing w:line="560" w:lineRule="exact"/>
              <w:jc w:val="center"/>
              <w:rPr>
                <w:rFonts w:hint="eastAsia" w:ascii="宋体" w:hAnsi="宋体" w:eastAsia="宋体" w:cs="宋体"/>
                <w:sz w:val="24"/>
              </w:rPr>
            </w:pPr>
            <w:r>
              <w:rPr>
                <w:rFonts w:hint="eastAsia" w:ascii="宋体" w:hAnsi="宋体" w:eastAsia="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3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val="zh-CN" w:bidi="zh-CN"/>
              </w:rPr>
            </w:pPr>
            <w:r>
              <w:rPr>
                <w:rFonts w:hint="eastAsia" w:ascii="宋体" w:hAnsi="宋体" w:eastAsia="宋体" w:cs="宋体"/>
                <w:kern w:val="0"/>
                <w:sz w:val="24"/>
                <w:lang w:bidi="zh-CN"/>
              </w:rPr>
              <w:t>2</w:t>
            </w:r>
          </w:p>
        </w:tc>
        <w:tc>
          <w:tcPr>
            <w:tcW w:w="3362" w:type="dxa"/>
          </w:tcPr>
          <w:p>
            <w:pPr>
              <w:pageBreakBefore w:val="0"/>
              <w:kinsoku/>
              <w:wordWrap/>
              <w:overflowPunct/>
              <w:topLinePunct w:val="0"/>
              <w:bidi w:val="0"/>
              <w:spacing w:line="560" w:lineRule="exact"/>
              <w:jc w:val="center"/>
              <w:rPr>
                <w:rFonts w:ascii="Arial" w:hAnsi="Arial" w:eastAsia="宋体" w:cs="Arial"/>
                <w:sz w:val="24"/>
              </w:rPr>
            </w:pPr>
            <w:r>
              <w:rPr>
                <w:rFonts w:hint="eastAsia" w:ascii="Arial" w:hAnsi="Arial" w:eastAsia="宋体" w:cs="Arial"/>
                <w:sz w:val="24"/>
              </w:rPr>
              <w:t>数字式万用表</w:t>
            </w:r>
          </w:p>
        </w:tc>
        <w:tc>
          <w:tcPr>
            <w:tcW w:w="169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块</w:t>
            </w:r>
          </w:p>
        </w:tc>
        <w:tc>
          <w:tcPr>
            <w:tcW w:w="1019" w:type="dxa"/>
          </w:tcPr>
          <w:p>
            <w:pPr>
              <w:pageBreakBefore w:val="0"/>
              <w:kinsoku/>
              <w:wordWrap/>
              <w:overflowPunct/>
              <w:topLinePunct w:val="0"/>
              <w:bidi w:val="0"/>
              <w:spacing w:line="560" w:lineRule="exact"/>
              <w:jc w:val="center"/>
              <w:rPr>
                <w:rFonts w:hint="eastAsia" w:ascii="宋体" w:hAnsi="宋体" w:eastAsia="宋体" w:cs="宋体"/>
                <w:sz w:val="24"/>
              </w:rPr>
            </w:pPr>
            <w:r>
              <w:rPr>
                <w:rFonts w:hint="eastAsia" w:ascii="宋体" w:hAnsi="宋体" w:eastAsia="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3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3</w:t>
            </w:r>
          </w:p>
        </w:tc>
        <w:tc>
          <w:tcPr>
            <w:tcW w:w="3362" w:type="dxa"/>
          </w:tcPr>
          <w:p>
            <w:pPr>
              <w:pageBreakBefore w:val="0"/>
              <w:kinsoku/>
              <w:wordWrap/>
              <w:overflowPunct/>
              <w:topLinePunct w:val="0"/>
              <w:bidi w:val="0"/>
              <w:spacing w:line="560" w:lineRule="exact"/>
              <w:jc w:val="center"/>
              <w:rPr>
                <w:rFonts w:ascii="Arial" w:hAnsi="Arial" w:eastAsia="宋体" w:cs="Arial"/>
                <w:sz w:val="24"/>
              </w:rPr>
            </w:pPr>
            <w:r>
              <w:rPr>
                <w:rFonts w:hint="eastAsia" w:ascii="Arial" w:hAnsi="Arial" w:eastAsia="宋体" w:cs="Arial"/>
                <w:sz w:val="24"/>
              </w:rPr>
              <w:t>尖嘴钳</w:t>
            </w:r>
          </w:p>
        </w:tc>
        <w:tc>
          <w:tcPr>
            <w:tcW w:w="169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把</w:t>
            </w:r>
          </w:p>
        </w:tc>
        <w:tc>
          <w:tcPr>
            <w:tcW w:w="1019" w:type="dxa"/>
          </w:tcPr>
          <w:p>
            <w:pPr>
              <w:pageBreakBefore w:val="0"/>
              <w:kinsoku/>
              <w:wordWrap/>
              <w:overflowPunct/>
              <w:topLinePunct w:val="0"/>
              <w:bidi w:val="0"/>
              <w:spacing w:line="560" w:lineRule="exact"/>
              <w:jc w:val="center"/>
              <w:rPr>
                <w:rFonts w:hint="eastAsia" w:ascii="宋体" w:hAnsi="宋体" w:eastAsia="宋体" w:cs="宋体"/>
                <w:sz w:val="24"/>
              </w:rPr>
            </w:pPr>
            <w:r>
              <w:rPr>
                <w:rFonts w:hint="eastAsia" w:ascii="宋体" w:hAnsi="宋体" w:eastAsia="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3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4</w:t>
            </w:r>
          </w:p>
        </w:tc>
        <w:tc>
          <w:tcPr>
            <w:tcW w:w="3362" w:type="dxa"/>
          </w:tcPr>
          <w:p>
            <w:pPr>
              <w:pageBreakBefore w:val="0"/>
              <w:kinsoku/>
              <w:wordWrap/>
              <w:overflowPunct/>
              <w:topLinePunct w:val="0"/>
              <w:bidi w:val="0"/>
              <w:spacing w:line="560" w:lineRule="exact"/>
              <w:jc w:val="center"/>
              <w:rPr>
                <w:rFonts w:ascii="Arial" w:hAnsi="Arial" w:eastAsia="宋体" w:cs="Arial"/>
                <w:sz w:val="24"/>
              </w:rPr>
            </w:pPr>
            <w:r>
              <w:rPr>
                <w:rFonts w:hint="eastAsia" w:ascii="Arial" w:hAnsi="Arial" w:eastAsia="宋体" w:cs="Arial"/>
                <w:sz w:val="24"/>
              </w:rPr>
              <w:t>斜口钳</w:t>
            </w:r>
          </w:p>
        </w:tc>
        <w:tc>
          <w:tcPr>
            <w:tcW w:w="169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把</w:t>
            </w:r>
          </w:p>
        </w:tc>
        <w:tc>
          <w:tcPr>
            <w:tcW w:w="1019" w:type="dxa"/>
          </w:tcPr>
          <w:p>
            <w:pPr>
              <w:pageBreakBefore w:val="0"/>
              <w:kinsoku/>
              <w:wordWrap/>
              <w:overflowPunct/>
              <w:topLinePunct w:val="0"/>
              <w:bidi w:val="0"/>
              <w:spacing w:line="560" w:lineRule="exact"/>
              <w:jc w:val="center"/>
              <w:rPr>
                <w:rFonts w:hint="eastAsia" w:ascii="宋体" w:hAnsi="宋体" w:eastAsia="宋体" w:cs="宋体"/>
                <w:sz w:val="24"/>
              </w:rPr>
            </w:pPr>
            <w:r>
              <w:rPr>
                <w:rFonts w:hint="eastAsia" w:ascii="宋体" w:hAnsi="宋体" w:eastAsia="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3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5</w:t>
            </w:r>
          </w:p>
        </w:tc>
        <w:tc>
          <w:tcPr>
            <w:tcW w:w="3362" w:type="dxa"/>
          </w:tcPr>
          <w:p>
            <w:pPr>
              <w:pageBreakBefore w:val="0"/>
              <w:kinsoku/>
              <w:wordWrap/>
              <w:overflowPunct/>
              <w:topLinePunct w:val="0"/>
              <w:bidi w:val="0"/>
              <w:spacing w:line="560" w:lineRule="exact"/>
              <w:jc w:val="center"/>
              <w:rPr>
                <w:rFonts w:ascii="Arial" w:hAnsi="Arial" w:eastAsia="宋体" w:cs="Arial"/>
                <w:sz w:val="24"/>
              </w:rPr>
            </w:pPr>
            <w:r>
              <w:rPr>
                <w:rFonts w:hint="eastAsia" w:ascii="Arial" w:hAnsi="Arial" w:eastAsia="宋体" w:cs="Arial"/>
                <w:sz w:val="24"/>
              </w:rPr>
              <w:t>绝缘胶布</w:t>
            </w:r>
          </w:p>
        </w:tc>
        <w:tc>
          <w:tcPr>
            <w:tcW w:w="169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val="zh-CN" w:bidi="zh-CN"/>
              </w:rPr>
            </w:pPr>
            <w:r>
              <w:rPr>
                <w:rFonts w:hint="eastAsia" w:ascii="宋体" w:hAnsi="宋体" w:eastAsia="宋体" w:cs="宋体"/>
                <w:kern w:val="0"/>
                <w:sz w:val="24"/>
                <w:lang w:bidi="zh-CN"/>
              </w:rPr>
              <w:t>卷</w:t>
            </w:r>
          </w:p>
        </w:tc>
        <w:tc>
          <w:tcPr>
            <w:tcW w:w="1019" w:type="dxa"/>
          </w:tcPr>
          <w:p>
            <w:pPr>
              <w:pageBreakBefore w:val="0"/>
              <w:kinsoku/>
              <w:wordWrap/>
              <w:overflowPunct/>
              <w:topLinePunct w:val="0"/>
              <w:bidi w:val="0"/>
              <w:spacing w:line="560" w:lineRule="exact"/>
              <w:jc w:val="center"/>
              <w:rPr>
                <w:rFonts w:hint="eastAsia" w:ascii="宋体" w:hAnsi="宋体" w:eastAsia="宋体" w:cs="宋体"/>
                <w:sz w:val="24"/>
              </w:rPr>
            </w:pPr>
            <w:r>
              <w:rPr>
                <w:rFonts w:hint="eastAsia" w:ascii="宋体" w:hAnsi="宋体" w:eastAsia="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3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6</w:t>
            </w:r>
          </w:p>
        </w:tc>
        <w:tc>
          <w:tcPr>
            <w:tcW w:w="3362" w:type="dxa"/>
          </w:tcPr>
          <w:p>
            <w:pPr>
              <w:pageBreakBefore w:val="0"/>
              <w:kinsoku/>
              <w:wordWrap/>
              <w:overflowPunct/>
              <w:topLinePunct w:val="0"/>
              <w:bidi w:val="0"/>
              <w:spacing w:line="560" w:lineRule="exact"/>
              <w:jc w:val="center"/>
              <w:rPr>
                <w:rFonts w:ascii="Arial" w:hAnsi="Arial" w:eastAsia="宋体" w:cs="Arial"/>
                <w:sz w:val="24"/>
              </w:rPr>
            </w:pPr>
            <w:r>
              <w:rPr>
                <w:rFonts w:hint="eastAsia" w:ascii="Arial" w:hAnsi="Arial" w:eastAsia="宋体" w:cs="Arial"/>
                <w:sz w:val="24"/>
              </w:rPr>
              <w:t>短接线</w:t>
            </w:r>
          </w:p>
        </w:tc>
        <w:tc>
          <w:tcPr>
            <w:tcW w:w="169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根</w:t>
            </w:r>
          </w:p>
        </w:tc>
        <w:tc>
          <w:tcPr>
            <w:tcW w:w="1019" w:type="dxa"/>
          </w:tcPr>
          <w:p>
            <w:pPr>
              <w:pageBreakBefore w:val="0"/>
              <w:kinsoku/>
              <w:wordWrap/>
              <w:overflowPunct/>
              <w:topLinePunct w:val="0"/>
              <w:bidi w:val="0"/>
              <w:spacing w:line="560" w:lineRule="exact"/>
              <w:jc w:val="center"/>
              <w:rPr>
                <w:rFonts w:hint="eastAsia" w:ascii="宋体" w:hAnsi="宋体" w:eastAsia="宋体" w:cs="宋体"/>
                <w:sz w:val="24"/>
              </w:rPr>
            </w:pPr>
            <w:r>
              <w:rPr>
                <w:rFonts w:hint="eastAsia" w:ascii="宋体" w:hAnsi="宋体" w:eastAsia="宋体"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3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7</w:t>
            </w:r>
          </w:p>
        </w:tc>
        <w:tc>
          <w:tcPr>
            <w:tcW w:w="3362" w:type="dxa"/>
          </w:tcPr>
          <w:p>
            <w:pPr>
              <w:pageBreakBefore w:val="0"/>
              <w:kinsoku/>
              <w:wordWrap/>
              <w:overflowPunct/>
              <w:topLinePunct w:val="0"/>
              <w:bidi w:val="0"/>
              <w:spacing w:line="560" w:lineRule="exact"/>
              <w:jc w:val="center"/>
              <w:rPr>
                <w:rFonts w:ascii="Arial" w:hAnsi="Arial" w:eastAsia="宋体" w:cs="Arial"/>
                <w:sz w:val="24"/>
              </w:rPr>
            </w:pPr>
            <w:r>
              <w:rPr>
                <w:rFonts w:hint="eastAsia" w:ascii="Arial" w:hAnsi="Arial" w:eastAsia="宋体" w:cs="Arial"/>
                <w:sz w:val="24"/>
              </w:rPr>
              <w:t>绝缘手套</w:t>
            </w:r>
          </w:p>
        </w:tc>
        <w:tc>
          <w:tcPr>
            <w:tcW w:w="169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双</w:t>
            </w:r>
          </w:p>
        </w:tc>
        <w:tc>
          <w:tcPr>
            <w:tcW w:w="1019" w:type="dxa"/>
          </w:tcPr>
          <w:p>
            <w:pPr>
              <w:pageBreakBefore w:val="0"/>
              <w:kinsoku/>
              <w:wordWrap/>
              <w:overflowPunct/>
              <w:topLinePunct w:val="0"/>
              <w:bidi w:val="0"/>
              <w:spacing w:line="560" w:lineRule="exact"/>
              <w:jc w:val="center"/>
              <w:rPr>
                <w:rFonts w:hint="eastAsia" w:ascii="宋体" w:hAnsi="宋体" w:eastAsia="宋体" w:cs="宋体"/>
                <w:sz w:val="24"/>
              </w:rPr>
            </w:pPr>
            <w:r>
              <w:rPr>
                <w:rFonts w:hint="eastAsia" w:ascii="宋体" w:hAnsi="宋体" w:eastAsia="宋体" w:cs="宋体"/>
                <w:sz w:val="24"/>
              </w:rPr>
              <w:t>1</w:t>
            </w:r>
          </w:p>
        </w:tc>
      </w:tr>
    </w:tbl>
    <w:p>
      <w:pPr>
        <w:pageBreakBefore w:val="0"/>
        <w:tabs>
          <w:tab w:val="left" w:pos="420"/>
        </w:tabs>
        <w:kinsoku/>
        <w:wordWrap/>
        <w:overflowPunct/>
        <w:topLinePunct w:val="0"/>
        <w:bidi w:val="0"/>
        <w:adjustRightInd w:val="0"/>
        <w:snapToGrid w:val="0"/>
        <w:spacing w:line="560" w:lineRule="exact"/>
        <w:rPr>
          <w:rFonts w:hint="eastAsia" w:ascii="仿宋" w:hAnsi="仿宋" w:eastAsia="仿宋" w:cs="仿宋_GB2312"/>
          <w:b/>
          <w:sz w:val="32"/>
          <w:szCs w:val="32"/>
        </w:rPr>
      </w:pPr>
    </w:p>
    <w:p>
      <w:pPr>
        <w:pageBreakBefore w:val="0"/>
        <w:tabs>
          <w:tab w:val="left" w:pos="420"/>
        </w:tabs>
        <w:kinsoku/>
        <w:wordWrap/>
        <w:overflowPunct/>
        <w:topLinePunct w:val="0"/>
        <w:bidi w:val="0"/>
        <w:adjustRightInd w:val="0"/>
        <w:snapToGrid w:val="0"/>
        <w:spacing w:line="560" w:lineRule="exact"/>
        <w:rPr>
          <w:rFonts w:hint="eastAsia" w:ascii="仿宋" w:hAnsi="仿宋" w:eastAsia="仿宋" w:cs="仿宋_GB2312"/>
          <w:b/>
          <w:sz w:val="32"/>
          <w:szCs w:val="32"/>
        </w:rPr>
      </w:pPr>
    </w:p>
    <w:p>
      <w:pPr>
        <w:pageBreakBefore w:val="0"/>
        <w:tabs>
          <w:tab w:val="left" w:pos="420"/>
        </w:tabs>
        <w:kinsoku/>
        <w:wordWrap/>
        <w:overflowPunct/>
        <w:topLinePunct w:val="0"/>
        <w:bidi w:val="0"/>
        <w:adjustRightInd w:val="0"/>
        <w:snapToGrid w:val="0"/>
        <w:spacing w:line="560" w:lineRule="exact"/>
        <w:rPr>
          <w:rFonts w:hint="eastAsia" w:ascii="仿宋" w:hAnsi="仿宋" w:eastAsia="仿宋" w:cs="仿宋_GB2312"/>
          <w:b/>
          <w:sz w:val="32"/>
          <w:szCs w:val="32"/>
        </w:rPr>
      </w:pPr>
      <w:r>
        <w:rPr>
          <w:rFonts w:hint="eastAsia" w:ascii="仿宋" w:hAnsi="仿宋" w:eastAsia="仿宋" w:cs="仿宋_GB2312"/>
          <w:b/>
          <w:sz w:val="32"/>
          <w:szCs w:val="32"/>
        </w:rPr>
        <w:t>附件</w:t>
      </w:r>
      <w:r>
        <w:rPr>
          <w:rFonts w:hint="eastAsia" w:ascii="仿宋" w:hAnsi="仿宋" w:eastAsia="仿宋" w:cs="仿宋_GB2312"/>
          <w:b/>
          <w:sz w:val="32"/>
          <w:szCs w:val="32"/>
          <w:lang w:val="en-US" w:eastAsia="zh-CN"/>
        </w:rPr>
        <w:t>2</w:t>
      </w:r>
      <w:r>
        <w:rPr>
          <w:rFonts w:hint="eastAsia" w:ascii="仿宋" w:hAnsi="仿宋" w:eastAsia="仿宋" w:cs="仿宋_GB2312"/>
          <w:b/>
          <w:sz w:val="32"/>
          <w:szCs w:val="32"/>
        </w:rPr>
        <w:t>：</w:t>
      </w:r>
    </w:p>
    <w:p>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仿宋" w:hAnsi="仿宋" w:eastAsia="仿宋" w:cs="仿宋"/>
          <w:b/>
          <w:bCs/>
          <w:sz w:val="36"/>
          <w:szCs w:val="36"/>
        </w:rPr>
      </w:pPr>
      <w:r>
        <w:rPr>
          <w:rFonts w:hint="eastAsia" w:ascii="仿宋" w:hAnsi="仿宋" w:eastAsia="仿宋" w:cs="仿宋"/>
          <w:b/>
          <w:bCs/>
          <w:sz w:val="36"/>
          <w:szCs w:val="36"/>
        </w:rPr>
        <w:t>光伏运行仿真系统介绍</w:t>
      </w:r>
    </w:p>
    <w:p>
      <w:pPr>
        <w:pageBreakBefore w:val="0"/>
        <w:kinsoku/>
        <w:wordWrap/>
        <w:overflowPunct/>
        <w:topLinePunct w:val="0"/>
        <w:bidi w:val="0"/>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光伏运行仿真系统模拟的是20MW集中式光伏电站。设计装机容量 21.736MW，采用模块化设计、集中并网的设计方案，以1MW容量为1个光伏发电单元，每个1MW 光伏发电分系统均由2个500kW光伏发电单元组成。500kW光伏发电单元由1台 500kW 并网逆变器和2200 块260Wp多晶硅光伏组件串并联组成。2个500kW光伏发电单元输出的0.315kV 交流电，接入1台升压变压器升压至35kV电压等级，以一回出线送至当地电网。每个光伏阵列的22块光伏组件构成1组串联，汇流箱至逆变器的直流电缆。电站有19个1MWp 逆变升压单元平台，将各逆变器室做为一个子系统，每1MWp系统设箱式变压器一个，共计19个箱式变压器。电站35kV 开关站采用单母线接线方式，共设置 2 回集电线路，1 回 PT，1 回 SVG，1 回接地变、1回出线。由2个光伏集电线路送至 35kV开关室，35kV共7个间隔，其中2个集电线间隔，1个站用变间隔，1个母线压变间隔，1 个电容补偿出线间隔，35kV 并网出线间隔及电源计量间隔，1 个隔离柜备用间隔。电站还设置一台干式站用变压，电源取自母线35kV，采用无载调压。</w:t>
      </w:r>
    </w:p>
    <w:p>
      <w:pPr>
        <w:pageBreakBefore w:val="0"/>
        <w:kinsoku/>
        <w:wordWrap/>
        <w:overflowPunct/>
        <w:topLinePunct w:val="0"/>
        <w:bidi w:val="0"/>
        <w:spacing w:line="560" w:lineRule="exact"/>
        <w:rPr>
          <w:rFonts w:hint="eastAsia" w:ascii="仿宋" w:hAnsi="仿宋" w:eastAsia="仿宋" w:cs="仿宋_GB2312"/>
          <w:bCs/>
          <w:sz w:val="32"/>
          <w:szCs w:val="32"/>
        </w:rPr>
      </w:pPr>
    </w:p>
    <w:p>
      <w:pPr>
        <w:pStyle w:val="2"/>
        <w:pageBreakBefore w:val="0"/>
        <w:kinsoku/>
        <w:wordWrap/>
        <w:overflowPunct/>
        <w:topLinePunct w:val="0"/>
        <w:bidi w:val="0"/>
        <w:spacing w:line="560" w:lineRule="exact"/>
      </w:pPr>
    </w:p>
    <w:p>
      <w:pPr>
        <w:pageBreakBefore w:val="0"/>
        <w:kinsoku/>
        <w:wordWrap/>
        <w:overflowPunct/>
        <w:topLinePunct w:val="0"/>
        <w:bidi w:val="0"/>
        <w:spacing w:line="560" w:lineRule="exact"/>
      </w:pPr>
    </w:p>
    <w:p>
      <w:pPr>
        <w:pStyle w:val="2"/>
        <w:pageBreakBefore w:val="0"/>
        <w:kinsoku/>
        <w:wordWrap/>
        <w:overflowPunct/>
        <w:topLinePunct w:val="0"/>
        <w:bidi w:val="0"/>
        <w:spacing w:line="560" w:lineRule="exact"/>
      </w:pPr>
    </w:p>
    <w:p>
      <w:pPr>
        <w:pageBreakBefore w:val="0"/>
        <w:kinsoku/>
        <w:wordWrap/>
        <w:overflowPunct/>
        <w:topLinePunct w:val="0"/>
        <w:bidi w:val="0"/>
        <w:spacing w:line="560" w:lineRule="exact"/>
        <w:rPr>
          <w:rFonts w:hint="eastAsia" w:ascii="仿宋" w:hAnsi="仿宋" w:eastAsia="仿宋" w:cs="仿宋"/>
          <w:b/>
          <w:bCs/>
          <w:sz w:val="32"/>
          <w:szCs w:val="32"/>
        </w:rPr>
      </w:pPr>
      <w:r>
        <w:rPr>
          <w:rFonts w:hint="eastAsia" w:ascii="仿宋" w:hAnsi="仿宋" w:eastAsia="仿宋" w:cs="仿宋"/>
          <w:b/>
          <w:bCs/>
          <w:sz w:val="32"/>
          <w:szCs w:val="32"/>
        </w:rPr>
        <w:t>附件</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w:t>
      </w:r>
    </w:p>
    <w:p>
      <w:pPr>
        <w:pageBreakBefore w:val="0"/>
        <w:kinsoku/>
        <w:wordWrap/>
        <w:overflowPunct/>
        <w:topLinePunct w:val="0"/>
        <w:bidi w:val="0"/>
        <w:spacing w:line="560" w:lineRule="exact"/>
        <w:jc w:val="center"/>
        <w:rPr>
          <w:rFonts w:hint="eastAsia" w:ascii="仿宋" w:hAnsi="仿宋" w:eastAsia="仿宋" w:cs="仿宋"/>
          <w:b/>
          <w:bCs/>
          <w:sz w:val="36"/>
          <w:szCs w:val="36"/>
        </w:rPr>
      </w:pPr>
      <w:r>
        <w:rPr>
          <w:rFonts w:hint="eastAsia" w:ascii="仿宋" w:hAnsi="仿宋" w:eastAsia="仿宋" w:cs="Times New Roman"/>
          <w:b/>
          <w:bCs/>
          <w:sz w:val="36"/>
          <w:szCs w:val="36"/>
        </w:rPr>
        <w:t>光伏设备缺陷处理工器具清单</w:t>
      </w:r>
    </w:p>
    <w:tbl>
      <w:tblPr>
        <w:tblStyle w:val="32"/>
        <w:tblW w:w="6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219"/>
        <w:gridCol w:w="1699"/>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22"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b/>
                <w:bCs/>
                <w:kern w:val="0"/>
                <w:sz w:val="24"/>
                <w:lang w:val="zh-CN" w:bidi="zh-CN"/>
              </w:rPr>
            </w:pPr>
            <w:r>
              <w:rPr>
                <w:rFonts w:hint="eastAsia" w:ascii="宋体" w:hAnsi="宋体" w:eastAsia="宋体" w:cs="宋体"/>
                <w:b/>
                <w:bCs/>
                <w:kern w:val="0"/>
                <w:sz w:val="24"/>
                <w:lang w:val="zh-CN" w:bidi="zh-CN"/>
              </w:rPr>
              <w:t>序号</w:t>
            </w:r>
          </w:p>
        </w:tc>
        <w:tc>
          <w:tcPr>
            <w:tcW w:w="32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b/>
                <w:bCs/>
                <w:kern w:val="0"/>
                <w:sz w:val="24"/>
                <w:lang w:val="zh-CN" w:bidi="zh-CN"/>
              </w:rPr>
            </w:pPr>
            <w:r>
              <w:rPr>
                <w:rFonts w:hint="eastAsia" w:ascii="宋体" w:hAnsi="宋体" w:eastAsia="宋体" w:cs="宋体"/>
                <w:b/>
                <w:bCs/>
                <w:kern w:val="0"/>
                <w:sz w:val="24"/>
                <w:lang w:bidi="zh-CN"/>
              </w:rPr>
              <w:t>工器具</w:t>
            </w:r>
            <w:r>
              <w:rPr>
                <w:rFonts w:hint="eastAsia" w:ascii="宋体" w:hAnsi="宋体" w:eastAsia="宋体" w:cs="宋体"/>
                <w:b/>
                <w:bCs/>
                <w:kern w:val="0"/>
                <w:sz w:val="24"/>
                <w:lang w:val="zh-CN" w:bidi="zh-CN"/>
              </w:rPr>
              <w:t>名称</w:t>
            </w:r>
          </w:p>
        </w:tc>
        <w:tc>
          <w:tcPr>
            <w:tcW w:w="169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b/>
                <w:bCs/>
                <w:kern w:val="0"/>
                <w:sz w:val="24"/>
                <w:lang w:bidi="zh-CN"/>
              </w:rPr>
            </w:pPr>
            <w:r>
              <w:rPr>
                <w:rFonts w:hint="eastAsia" w:ascii="宋体" w:hAnsi="宋体" w:eastAsia="宋体" w:cs="宋体"/>
                <w:b/>
                <w:bCs/>
                <w:kern w:val="0"/>
                <w:sz w:val="24"/>
                <w:lang w:bidi="zh-CN"/>
              </w:rPr>
              <w:t>单位</w:t>
            </w:r>
          </w:p>
        </w:tc>
        <w:tc>
          <w:tcPr>
            <w:tcW w:w="10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b/>
                <w:bCs/>
                <w:kern w:val="0"/>
                <w:sz w:val="24"/>
                <w:lang w:val="zh-CN" w:bidi="zh-CN"/>
              </w:rPr>
            </w:pPr>
            <w:r>
              <w:rPr>
                <w:rFonts w:hint="eastAsia" w:ascii="宋体" w:hAnsi="宋体" w:eastAsia="宋体" w:cs="宋体"/>
                <w:b/>
                <w:bCs/>
                <w:kern w:val="0"/>
                <w:sz w:val="24"/>
                <w:lang w:val="zh-CN" w:bidi="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22"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val="zh-CN" w:bidi="zh-CN"/>
              </w:rPr>
            </w:pPr>
            <w:r>
              <w:rPr>
                <w:rFonts w:hint="eastAsia" w:ascii="宋体" w:hAnsi="宋体" w:eastAsia="宋体" w:cs="宋体"/>
                <w:kern w:val="0"/>
                <w:sz w:val="24"/>
                <w:lang w:bidi="zh-CN"/>
              </w:rPr>
              <w:t>1</w:t>
            </w:r>
          </w:p>
        </w:tc>
        <w:tc>
          <w:tcPr>
            <w:tcW w:w="32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val="zh-CN" w:bidi="zh-CN"/>
              </w:rPr>
            </w:pPr>
            <w:r>
              <w:rPr>
                <w:rFonts w:hint="eastAsia" w:ascii="宋体" w:hAnsi="宋体" w:eastAsia="宋体" w:cs="宋体"/>
                <w:kern w:val="0"/>
                <w:sz w:val="24"/>
                <w:lang w:bidi="zh-CN"/>
              </w:rPr>
              <w:t>剥线钳</w:t>
            </w:r>
          </w:p>
        </w:tc>
        <w:tc>
          <w:tcPr>
            <w:tcW w:w="1699" w:type="dxa"/>
            <w:vAlign w:val="center"/>
          </w:tcPr>
          <w:p>
            <w:pPr>
              <w:pageBreakBefore w:val="0"/>
              <w:kinsoku/>
              <w:wordWrap/>
              <w:overflowPunct/>
              <w:topLinePunct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把</w:t>
            </w:r>
          </w:p>
        </w:tc>
        <w:tc>
          <w:tcPr>
            <w:tcW w:w="10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val="zh-CN" w:bidi="zh-CN"/>
              </w:rPr>
            </w:pPr>
            <w:r>
              <w:rPr>
                <w:rFonts w:hint="eastAsia" w:ascii="宋体" w:hAnsi="宋体" w:eastAsia="宋体" w:cs="宋体"/>
                <w:kern w:val="0"/>
                <w:sz w:val="24"/>
                <w:lang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822"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val="zh-CN" w:bidi="zh-CN"/>
              </w:rPr>
            </w:pPr>
            <w:r>
              <w:rPr>
                <w:rFonts w:hint="eastAsia" w:ascii="宋体" w:hAnsi="宋体" w:eastAsia="宋体" w:cs="宋体"/>
                <w:kern w:val="0"/>
                <w:sz w:val="24"/>
                <w:lang w:bidi="zh-CN"/>
              </w:rPr>
              <w:t>2</w:t>
            </w:r>
          </w:p>
        </w:tc>
        <w:tc>
          <w:tcPr>
            <w:tcW w:w="32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val="zh-CN" w:bidi="zh-CN"/>
              </w:rPr>
            </w:pPr>
            <w:r>
              <w:rPr>
                <w:rFonts w:hint="eastAsia" w:ascii="宋体" w:hAnsi="宋体" w:eastAsia="宋体" w:cs="宋体"/>
                <w:kern w:val="0"/>
                <w:sz w:val="24"/>
                <w:lang w:val="zh-CN" w:bidi="zh-CN"/>
              </w:rPr>
              <w:t>钢丝钳</w:t>
            </w:r>
          </w:p>
        </w:tc>
        <w:tc>
          <w:tcPr>
            <w:tcW w:w="169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val="zh-CN" w:bidi="zh-CN"/>
              </w:rPr>
            </w:pPr>
            <w:r>
              <w:rPr>
                <w:rFonts w:hint="eastAsia" w:ascii="宋体" w:hAnsi="宋体" w:eastAsia="宋体" w:cs="宋体"/>
                <w:kern w:val="0"/>
                <w:sz w:val="24"/>
                <w:lang w:bidi="zh-CN"/>
              </w:rPr>
              <w:t>把</w:t>
            </w:r>
          </w:p>
        </w:tc>
        <w:tc>
          <w:tcPr>
            <w:tcW w:w="10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val="zh-CN" w:bidi="zh-CN"/>
              </w:rPr>
            </w:pPr>
            <w:r>
              <w:rPr>
                <w:rFonts w:hint="eastAsia" w:ascii="宋体" w:hAnsi="宋体" w:eastAsia="宋体" w:cs="宋体"/>
                <w:kern w:val="0"/>
                <w:sz w:val="24"/>
                <w:lang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822"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3</w:t>
            </w:r>
          </w:p>
        </w:tc>
        <w:tc>
          <w:tcPr>
            <w:tcW w:w="32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等线" w:cs="宋体"/>
                <w:kern w:val="0"/>
                <w:sz w:val="24"/>
                <w:lang w:bidi="zh-CN"/>
              </w:rPr>
            </w:pPr>
            <w:r>
              <w:rPr>
                <w:rFonts w:hint="eastAsia" w:ascii="宋体" w:hAnsi="宋体" w:eastAsia="等线" w:cs="宋体"/>
                <w:kern w:val="0"/>
                <w:sz w:val="24"/>
                <w:lang w:bidi="zh-CN"/>
              </w:rPr>
              <w:t>斜口钳</w:t>
            </w:r>
          </w:p>
        </w:tc>
        <w:tc>
          <w:tcPr>
            <w:tcW w:w="169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把</w:t>
            </w:r>
          </w:p>
        </w:tc>
        <w:tc>
          <w:tcPr>
            <w:tcW w:w="10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22"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4</w:t>
            </w:r>
          </w:p>
        </w:tc>
        <w:tc>
          <w:tcPr>
            <w:tcW w:w="32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val="zh-CN" w:bidi="zh-CN"/>
              </w:rPr>
            </w:pPr>
            <w:r>
              <w:rPr>
                <w:rFonts w:hint="eastAsia" w:ascii="宋体" w:hAnsi="宋体" w:eastAsia="宋体" w:cs="宋体"/>
                <w:kern w:val="0"/>
                <w:sz w:val="24"/>
                <w:lang w:bidi="zh-CN"/>
              </w:rPr>
              <w:t>一字螺丝刀</w:t>
            </w:r>
          </w:p>
        </w:tc>
        <w:tc>
          <w:tcPr>
            <w:tcW w:w="169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把</w:t>
            </w:r>
          </w:p>
        </w:tc>
        <w:tc>
          <w:tcPr>
            <w:tcW w:w="1019" w:type="dxa"/>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22"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5</w:t>
            </w:r>
          </w:p>
        </w:tc>
        <w:tc>
          <w:tcPr>
            <w:tcW w:w="32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val="zh-CN" w:bidi="zh-CN"/>
              </w:rPr>
            </w:pPr>
            <w:r>
              <w:rPr>
                <w:rFonts w:hint="eastAsia" w:ascii="宋体" w:hAnsi="宋体" w:eastAsia="宋体" w:cs="宋体"/>
                <w:kern w:val="0"/>
                <w:sz w:val="24"/>
                <w:lang w:bidi="zh-CN"/>
              </w:rPr>
              <w:t>十字螺丝刀</w:t>
            </w:r>
          </w:p>
        </w:tc>
        <w:tc>
          <w:tcPr>
            <w:tcW w:w="169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val="zh-CN" w:bidi="zh-CN"/>
              </w:rPr>
            </w:pPr>
            <w:r>
              <w:rPr>
                <w:rFonts w:hint="eastAsia" w:ascii="宋体" w:hAnsi="宋体" w:eastAsia="宋体" w:cs="宋体"/>
                <w:kern w:val="0"/>
                <w:sz w:val="24"/>
                <w:lang w:bidi="zh-CN"/>
              </w:rPr>
              <w:t>把</w:t>
            </w:r>
          </w:p>
        </w:tc>
        <w:tc>
          <w:tcPr>
            <w:tcW w:w="1019" w:type="dxa"/>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822"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6</w:t>
            </w:r>
          </w:p>
        </w:tc>
        <w:tc>
          <w:tcPr>
            <w:tcW w:w="32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公制内六角</w:t>
            </w:r>
          </w:p>
        </w:tc>
        <w:tc>
          <w:tcPr>
            <w:tcW w:w="169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套</w:t>
            </w:r>
          </w:p>
        </w:tc>
        <w:tc>
          <w:tcPr>
            <w:tcW w:w="1019" w:type="dxa"/>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822"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7</w:t>
            </w:r>
          </w:p>
        </w:tc>
        <w:tc>
          <w:tcPr>
            <w:tcW w:w="32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钳形电流表</w:t>
            </w:r>
          </w:p>
        </w:tc>
        <w:tc>
          <w:tcPr>
            <w:tcW w:w="169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块</w:t>
            </w:r>
          </w:p>
        </w:tc>
        <w:tc>
          <w:tcPr>
            <w:tcW w:w="10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22"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8</w:t>
            </w:r>
          </w:p>
        </w:tc>
        <w:tc>
          <w:tcPr>
            <w:tcW w:w="32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数字式万用表</w:t>
            </w:r>
          </w:p>
        </w:tc>
        <w:tc>
          <w:tcPr>
            <w:tcW w:w="169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块</w:t>
            </w:r>
          </w:p>
        </w:tc>
        <w:tc>
          <w:tcPr>
            <w:tcW w:w="10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22"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9</w:t>
            </w:r>
          </w:p>
        </w:tc>
        <w:tc>
          <w:tcPr>
            <w:tcW w:w="32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绝缘测试仪</w:t>
            </w:r>
          </w:p>
        </w:tc>
        <w:tc>
          <w:tcPr>
            <w:tcW w:w="169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块</w:t>
            </w:r>
          </w:p>
        </w:tc>
        <w:tc>
          <w:tcPr>
            <w:tcW w:w="10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822"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10</w:t>
            </w:r>
          </w:p>
        </w:tc>
        <w:tc>
          <w:tcPr>
            <w:tcW w:w="32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绝缘胶带</w:t>
            </w:r>
          </w:p>
        </w:tc>
        <w:tc>
          <w:tcPr>
            <w:tcW w:w="169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卷</w:t>
            </w:r>
          </w:p>
        </w:tc>
        <w:tc>
          <w:tcPr>
            <w:tcW w:w="10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822"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11</w:t>
            </w:r>
          </w:p>
        </w:tc>
        <w:tc>
          <w:tcPr>
            <w:tcW w:w="32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护目镜</w:t>
            </w:r>
          </w:p>
        </w:tc>
        <w:tc>
          <w:tcPr>
            <w:tcW w:w="169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个</w:t>
            </w:r>
          </w:p>
        </w:tc>
        <w:tc>
          <w:tcPr>
            <w:tcW w:w="10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22"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val="zh-CN" w:bidi="zh-CN"/>
              </w:rPr>
            </w:pPr>
            <w:r>
              <w:rPr>
                <w:rFonts w:hint="eastAsia" w:ascii="宋体" w:hAnsi="宋体" w:eastAsia="宋体" w:cs="宋体"/>
                <w:kern w:val="0"/>
                <w:sz w:val="24"/>
                <w:lang w:bidi="zh-CN"/>
              </w:rPr>
              <w:t>12</w:t>
            </w:r>
          </w:p>
        </w:tc>
        <w:tc>
          <w:tcPr>
            <w:tcW w:w="32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网线钳</w:t>
            </w:r>
          </w:p>
        </w:tc>
        <w:tc>
          <w:tcPr>
            <w:tcW w:w="169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把</w:t>
            </w:r>
          </w:p>
        </w:tc>
        <w:tc>
          <w:tcPr>
            <w:tcW w:w="10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22"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val="zh-CN" w:bidi="zh-CN"/>
              </w:rPr>
            </w:pPr>
            <w:r>
              <w:rPr>
                <w:rFonts w:hint="eastAsia" w:ascii="宋体" w:hAnsi="宋体" w:eastAsia="宋体" w:cs="宋体"/>
                <w:kern w:val="0"/>
                <w:sz w:val="24"/>
                <w:lang w:bidi="zh-CN"/>
              </w:rPr>
              <w:t>13</w:t>
            </w:r>
          </w:p>
        </w:tc>
        <w:tc>
          <w:tcPr>
            <w:tcW w:w="32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val="zh-CN" w:bidi="zh-CN"/>
              </w:rPr>
              <w:t>水晶头</w:t>
            </w:r>
          </w:p>
        </w:tc>
        <w:tc>
          <w:tcPr>
            <w:tcW w:w="169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颗</w:t>
            </w:r>
          </w:p>
        </w:tc>
        <w:tc>
          <w:tcPr>
            <w:tcW w:w="10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jc w:val="center"/>
        </w:trPr>
        <w:tc>
          <w:tcPr>
            <w:tcW w:w="822"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val="zh-CN" w:bidi="zh-CN"/>
              </w:rPr>
            </w:pPr>
            <w:r>
              <w:rPr>
                <w:rFonts w:hint="eastAsia" w:ascii="宋体" w:hAnsi="宋体" w:eastAsia="宋体" w:cs="宋体"/>
                <w:kern w:val="0"/>
                <w:sz w:val="24"/>
                <w:lang w:bidi="zh-CN"/>
              </w:rPr>
              <w:t>14</w:t>
            </w:r>
          </w:p>
        </w:tc>
        <w:tc>
          <w:tcPr>
            <w:tcW w:w="32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成品跳线（六类CAT6 ）</w:t>
            </w:r>
          </w:p>
        </w:tc>
        <w:tc>
          <w:tcPr>
            <w:tcW w:w="169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根</w:t>
            </w:r>
          </w:p>
        </w:tc>
        <w:tc>
          <w:tcPr>
            <w:tcW w:w="10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822"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15</w:t>
            </w:r>
          </w:p>
        </w:tc>
        <w:tc>
          <w:tcPr>
            <w:tcW w:w="32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针形压线冷压端子</w:t>
            </w:r>
          </w:p>
        </w:tc>
        <w:tc>
          <w:tcPr>
            <w:tcW w:w="169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个</w:t>
            </w:r>
          </w:p>
        </w:tc>
        <w:tc>
          <w:tcPr>
            <w:tcW w:w="10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22"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16</w:t>
            </w:r>
          </w:p>
        </w:tc>
        <w:tc>
          <w:tcPr>
            <w:tcW w:w="32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网线测试仪</w:t>
            </w:r>
          </w:p>
        </w:tc>
        <w:tc>
          <w:tcPr>
            <w:tcW w:w="169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把</w:t>
            </w:r>
          </w:p>
        </w:tc>
        <w:tc>
          <w:tcPr>
            <w:tcW w:w="10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22"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17</w:t>
            </w:r>
          </w:p>
        </w:tc>
        <w:tc>
          <w:tcPr>
            <w:tcW w:w="32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直流熔断器（3A）</w:t>
            </w:r>
          </w:p>
        </w:tc>
        <w:tc>
          <w:tcPr>
            <w:tcW w:w="169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个</w:t>
            </w:r>
          </w:p>
        </w:tc>
        <w:tc>
          <w:tcPr>
            <w:tcW w:w="10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822"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18</w:t>
            </w:r>
          </w:p>
        </w:tc>
        <w:tc>
          <w:tcPr>
            <w:tcW w:w="32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直流熔断器（1A）</w:t>
            </w:r>
          </w:p>
        </w:tc>
        <w:tc>
          <w:tcPr>
            <w:tcW w:w="169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个</w:t>
            </w:r>
          </w:p>
        </w:tc>
        <w:tc>
          <w:tcPr>
            <w:tcW w:w="10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822"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19</w:t>
            </w:r>
          </w:p>
        </w:tc>
        <w:tc>
          <w:tcPr>
            <w:tcW w:w="32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MC4插头（含线芯）</w:t>
            </w:r>
          </w:p>
        </w:tc>
        <w:tc>
          <w:tcPr>
            <w:tcW w:w="169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个</w:t>
            </w:r>
          </w:p>
        </w:tc>
        <w:tc>
          <w:tcPr>
            <w:tcW w:w="1019" w:type="dxa"/>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22" w:type="dxa"/>
            <w:tcBorders>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20</w:t>
            </w:r>
          </w:p>
        </w:tc>
        <w:tc>
          <w:tcPr>
            <w:tcW w:w="3219" w:type="dxa"/>
            <w:tcBorders>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MC4插头专用工具</w:t>
            </w:r>
          </w:p>
        </w:tc>
        <w:tc>
          <w:tcPr>
            <w:tcW w:w="1699" w:type="dxa"/>
            <w:tcBorders>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套</w:t>
            </w:r>
          </w:p>
        </w:tc>
        <w:tc>
          <w:tcPr>
            <w:tcW w:w="1019" w:type="dxa"/>
            <w:tcBorders>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21</w:t>
            </w:r>
          </w:p>
        </w:tc>
        <w:tc>
          <w:tcPr>
            <w:tcW w:w="321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1kV绝缘手套</w:t>
            </w:r>
          </w:p>
        </w:tc>
        <w:tc>
          <w:tcPr>
            <w:tcW w:w="169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双</w:t>
            </w:r>
          </w:p>
        </w:tc>
        <w:tc>
          <w:tcPr>
            <w:tcW w:w="101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22</w:t>
            </w:r>
          </w:p>
        </w:tc>
        <w:tc>
          <w:tcPr>
            <w:tcW w:w="321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pacing w:line="560" w:lineRule="exact"/>
              <w:jc w:val="center"/>
              <w:rPr>
                <w:rFonts w:hint="eastAsia" w:ascii="宋体" w:hAnsi="宋体" w:eastAsia="等线" w:cs="宋体"/>
                <w:kern w:val="0"/>
                <w:sz w:val="24"/>
                <w:lang w:bidi="zh-CN"/>
              </w:rPr>
            </w:pPr>
            <w:r>
              <w:rPr>
                <w:rFonts w:hint="eastAsia" w:ascii="宋体" w:hAnsi="宋体" w:eastAsia="等线" w:cs="宋体"/>
                <w:kern w:val="0"/>
                <w:sz w:val="24"/>
                <w:lang w:bidi="zh-CN"/>
              </w:rPr>
              <w:t>绝缘夹钳</w:t>
            </w:r>
          </w:p>
        </w:tc>
        <w:tc>
          <w:tcPr>
            <w:tcW w:w="169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把</w:t>
            </w:r>
          </w:p>
        </w:tc>
        <w:tc>
          <w:tcPr>
            <w:tcW w:w="101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23</w:t>
            </w:r>
          </w:p>
        </w:tc>
        <w:tc>
          <w:tcPr>
            <w:tcW w:w="321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pacing w:line="560" w:lineRule="exact"/>
              <w:jc w:val="center"/>
              <w:rPr>
                <w:rFonts w:hint="eastAsia" w:ascii="宋体" w:hAnsi="宋体" w:eastAsia="等线" w:cs="宋体"/>
                <w:kern w:val="0"/>
                <w:sz w:val="24"/>
                <w:lang w:bidi="zh-CN"/>
              </w:rPr>
            </w:pPr>
            <w:r>
              <w:rPr>
                <w:rFonts w:hint="eastAsia" w:ascii="宋体" w:hAnsi="宋体" w:eastAsia="等线" w:cs="宋体"/>
                <w:kern w:val="0"/>
                <w:sz w:val="24"/>
                <w:lang w:bidi="zh-CN"/>
              </w:rPr>
              <w:t>汇流箱钥匙</w:t>
            </w:r>
          </w:p>
        </w:tc>
        <w:tc>
          <w:tcPr>
            <w:tcW w:w="169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把</w:t>
            </w:r>
          </w:p>
        </w:tc>
        <w:tc>
          <w:tcPr>
            <w:tcW w:w="101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pacing w:line="560" w:lineRule="exact"/>
              <w:jc w:val="center"/>
              <w:rPr>
                <w:rFonts w:hint="eastAsia" w:ascii="宋体" w:hAnsi="宋体" w:eastAsia="宋体" w:cs="宋体"/>
                <w:kern w:val="0"/>
                <w:sz w:val="24"/>
                <w:lang w:bidi="zh-CN"/>
              </w:rPr>
            </w:pPr>
            <w:r>
              <w:rPr>
                <w:rFonts w:hint="eastAsia" w:ascii="宋体" w:hAnsi="宋体" w:eastAsia="宋体" w:cs="宋体"/>
                <w:kern w:val="0"/>
                <w:sz w:val="24"/>
                <w:lang w:bidi="zh-CN"/>
              </w:rPr>
              <w:t>1</w:t>
            </w:r>
          </w:p>
        </w:tc>
      </w:tr>
    </w:tbl>
    <w:p>
      <w:pPr>
        <w:pageBreakBefore w:val="0"/>
        <w:kinsoku/>
        <w:wordWrap/>
        <w:overflowPunct/>
        <w:topLinePunct w:val="0"/>
        <w:bidi w:val="0"/>
        <w:spacing w:line="560" w:lineRule="exact"/>
      </w:pPr>
    </w:p>
    <w:sectPr>
      <w:footerReference r:id="rId5" w:type="default"/>
      <w:pgSz w:w="11906" w:h="16838"/>
      <w:pgMar w:top="1304" w:right="1474" w:bottom="119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00" w:usb3="00000000" w:csb0="0000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963"/>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sdt>
                    <w:sdtPr>
                      <w:id w:val="147467963"/>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C4089A"/>
    <w:multiLevelType w:val="singleLevel"/>
    <w:tmpl w:val="2EC4089A"/>
    <w:lvl w:ilvl="0" w:tentative="0">
      <w:start w:val="1"/>
      <w:numFmt w:val="decimal"/>
      <w:suff w:val="nothing"/>
      <w:lvlText w:val="（%1）"/>
      <w:lvlJc w:val="left"/>
    </w:lvl>
  </w:abstractNum>
  <w:abstractNum w:abstractNumId="1">
    <w:nsid w:val="6108A292"/>
    <w:multiLevelType w:val="singleLevel"/>
    <w:tmpl w:val="6108A29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attachedTemplate r:id="rId1"/>
  <w:documentProtection w:enforcement="0"/>
  <w:defaultTabStop w:val="128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wYjU3MjAxOWNkNmQ1Nzk3MWExYjMyNTMzNjFhMzcifQ=="/>
  </w:docVars>
  <w:rsids>
    <w:rsidRoot w:val="4B1545D5"/>
    <w:rsid w:val="00093154"/>
    <w:rsid w:val="000B05B6"/>
    <w:rsid w:val="000D76C3"/>
    <w:rsid w:val="000E4E5D"/>
    <w:rsid w:val="000F607A"/>
    <w:rsid w:val="00127D6D"/>
    <w:rsid w:val="001A2E8E"/>
    <w:rsid w:val="001C630D"/>
    <w:rsid w:val="00214CB9"/>
    <w:rsid w:val="00225378"/>
    <w:rsid w:val="00236AA3"/>
    <w:rsid w:val="00240676"/>
    <w:rsid w:val="003015F2"/>
    <w:rsid w:val="003B643A"/>
    <w:rsid w:val="003C258A"/>
    <w:rsid w:val="003D7FF1"/>
    <w:rsid w:val="003E016A"/>
    <w:rsid w:val="003E68F2"/>
    <w:rsid w:val="003F12E9"/>
    <w:rsid w:val="004131F0"/>
    <w:rsid w:val="00430DD4"/>
    <w:rsid w:val="00472285"/>
    <w:rsid w:val="00494FFB"/>
    <w:rsid w:val="00506F14"/>
    <w:rsid w:val="00534659"/>
    <w:rsid w:val="00553673"/>
    <w:rsid w:val="00574616"/>
    <w:rsid w:val="005C14C3"/>
    <w:rsid w:val="00616D54"/>
    <w:rsid w:val="00632BE1"/>
    <w:rsid w:val="00691D8F"/>
    <w:rsid w:val="006A355A"/>
    <w:rsid w:val="006E51CD"/>
    <w:rsid w:val="006F1E26"/>
    <w:rsid w:val="006F2F73"/>
    <w:rsid w:val="00742294"/>
    <w:rsid w:val="00744A59"/>
    <w:rsid w:val="00762FF5"/>
    <w:rsid w:val="007D6C11"/>
    <w:rsid w:val="008010AF"/>
    <w:rsid w:val="00833DCE"/>
    <w:rsid w:val="008C4231"/>
    <w:rsid w:val="008F2AAF"/>
    <w:rsid w:val="00926825"/>
    <w:rsid w:val="009B2984"/>
    <w:rsid w:val="00A044C1"/>
    <w:rsid w:val="00A04891"/>
    <w:rsid w:val="00A13652"/>
    <w:rsid w:val="00A539F9"/>
    <w:rsid w:val="00AF5E79"/>
    <w:rsid w:val="00B84AA1"/>
    <w:rsid w:val="00B97625"/>
    <w:rsid w:val="00C012E1"/>
    <w:rsid w:val="00C23649"/>
    <w:rsid w:val="00C264CB"/>
    <w:rsid w:val="00C3399E"/>
    <w:rsid w:val="00C507BA"/>
    <w:rsid w:val="00C5633F"/>
    <w:rsid w:val="00C723EF"/>
    <w:rsid w:val="00C839FF"/>
    <w:rsid w:val="00CA3970"/>
    <w:rsid w:val="00CF4F84"/>
    <w:rsid w:val="00D12F98"/>
    <w:rsid w:val="00D55F84"/>
    <w:rsid w:val="00D91213"/>
    <w:rsid w:val="00DA6A80"/>
    <w:rsid w:val="00E14C9E"/>
    <w:rsid w:val="00E32331"/>
    <w:rsid w:val="00E56DD1"/>
    <w:rsid w:val="00ED4B1D"/>
    <w:rsid w:val="00EF485D"/>
    <w:rsid w:val="00F76433"/>
    <w:rsid w:val="00F9326C"/>
    <w:rsid w:val="00F9695E"/>
    <w:rsid w:val="00FA20A7"/>
    <w:rsid w:val="00FC3EF1"/>
    <w:rsid w:val="01172A03"/>
    <w:rsid w:val="01430999"/>
    <w:rsid w:val="016878EF"/>
    <w:rsid w:val="01791910"/>
    <w:rsid w:val="01F15A99"/>
    <w:rsid w:val="023B23AE"/>
    <w:rsid w:val="023F1EB2"/>
    <w:rsid w:val="026F1AAE"/>
    <w:rsid w:val="027F2F56"/>
    <w:rsid w:val="02A604E3"/>
    <w:rsid w:val="038B4392"/>
    <w:rsid w:val="03965CA4"/>
    <w:rsid w:val="03D90444"/>
    <w:rsid w:val="043F7BA2"/>
    <w:rsid w:val="044066DF"/>
    <w:rsid w:val="04455AD9"/>
    <w:rsid w:val="04854128"/>
    <w:rsid w:val="048B7990"/>
    <w:rsid w:val="04AF07A7"/>
    <w:rsid w:val="04B36EE7"/>
    <w:rsid w:val="04C40774"/>
    <w:rsid w:val="04C801ED"/>
    <w:rsid w:val="04E814DD"/>
    <w:rsid w:val="04FE5BBF"/>
    <w:rsid w:val="050B0AD1"/>
    <w:rsid w:val="052F2A11"/>
    <w:rsid w:val="05433F57"/>
    <w:rsid w:val="056A4D67"/>
    <w:rsid w:val="05A8641E"/>
    <w:rsid w:val="05D435B9"/>
    <w:rsid w:val="06190FCC"/>
    <w:rsid w:val="065B3392"/>
    <w:rsid w:val="069D39AB"/>
    <w:rsid w:val="076D7821"/>
    <w:rsid w:val="085C3911"/>
    <w:rsid w:val="08925DEA"/>
    <w:rsid w:val="08D57689"/>
    <w:rsid w:val="08DF02AB"/>
    <w:rsid w:val="094508BF"/>
    <w:rsid w:val="094B3302"/>
    <w:rsid w:val="09646104"/>
    <w:rsid w:val="096D4E60"/>
    <w:rsid w:val="098B0432"/>
    <w:rsid w:val="099F0D4A"/>
    <w:rsid w:val="0A206A06"/>
    <w:rsid w:val="0ACC543A"/>
    <w:rsid w:val="0AFF2E86"/>
    <w:rsid w:val="0B4E5BBB"/>
    <w:rsid w:val="0BC1638D"/>
    <w:rsid w:val="0BCE4606"/>
    <w:rsid w:val="0BF51ABF"/>
    <w:rsid w:val="0BFB3BB6"/>
    <w:rsid w:val="0C122745"/>
    <w:rsid w:val="0C295ECD"/>
    <w:rsid w:val="0C9E047D"/>
    <w:rsid w:val="0CAD14FE"/>
    <w:rsid w:val="0CFB744E"/>
    <w:rsid w:val="0D073D51"/>
    <w:rsid w:val="0DA56BE3"/>
    <w:rsid w:val="0DFA5C3C"/>
    <w:rsid w:val="0E110CC7"/>
    <w:rsid w:val="0E5369F5"/>
    <w:rsid w:val="0E5E4367"/>
    <w:rsid w:val="0E666D78"/>
    <w:rsid w:val="0E9C09EC"/>
    <w:rsid w:val="0EA51F39"/>
    <w:rsid w:val="0EB7236D"/>
    <w:rsid w:val="0F121199"/>
    <w:rsid w:val="0F386966"/>
    <w:rsid w:val="0FAA14A2"/>
    <w:rsid w:val="0FAB46FE"/>
    <w:rsid w:val="10533984"/>
    <w:rsid w:val="10790FE5"/>
    <w:rsid w:val="10AC760C"/>
    <w:rsid w:val="10DD4DA7"/>
    <w:rsid w:val="113538FC"/>
    <w:rsid w:val="11E306A7"/>
    <w:rsid w:val="11E66A9D"/>
    <w:rsid w:val="11EC57E6"/>
    <w:rsid w:val="12296A3A"/>
    <w:rsid w:val="12783D37"/>
    <w:rsid w:val="12900868"/>
    <w:rsid w:val="12C15382"/>
    <w:rsid w:val="12C758BE"/>
    <w:rsid w:val="12C90527"/>
    <w:rsid w:val="12D55258"/>
    <w:rsid w:val="12ED1816"/>
    <w:rsid w:val="13531FC1"/>
    <w:rsid w:val="139E4F28"/>
    <w:rsid w:val="13C93746"/>
    <w:rsid w:val="14263231"/>
    <w:rsid w:val="14570B5B"/>
    <w:rsid w:val="14AE4079"/>
    <w:rsid w:val="14B66E59"/>
    <w:rsid w:val="15482A8B"/>
    <w:rsid w:val="155C13A8"/>
    <w:rsid w:val="15713D3C"/>
    <w:rsid w:val="157C1125"/>
    <w:rsid w:val="15820E0E"/>
    <w:rsid w:val="15AD6A65"/>
    <w:rsid w:val="15AF4BF0"/>
    <w:rsid w:val="15B074C6"/>
    <w:rsid w:val="15CF3E70"/>
    <w:rsid w:val="16591BE3"/>
    <w:rsid w:val="16BD32EE"/>
    <w:rsid w:val="16D467D0"/>
    <w:rsid w:val="16E166C1"/>
    <w:rsid w:val="172577D0"/>
    <w:rsid w:val="173070DB"/>
    <w:rsid w:val="1763654B"/>
    <w:rsid w:val="17726EEA"/>
    <w:rsid w:val="17A64281"/>
    <w:rsid w:val="17AD77C6"/>
    <w:rsid w:val="17C53980"/>
    <w:rsid w:val="17D905BB"/>
    <w:rsid w:val="18000247"/>
    <w:rsid w:val="1833416F"/>
    <w:rsid w:val="1867233F"/>
    <w:rsid w:val="18C9692B"/>
    <w:rsid w:val="18D771F0"/>
    <w:rsid w:val="18F13CF3"/>
    <w:rsid w:val="19341F4D"/>
    <w:rsid w:val="19375EE1"/>
    <w:rsid w:val="19460319"/>
    <w:rsid w:val="195919B3"/>
    <w:rsid w:val="19950AE8"/>
    <w:rsid w:val="19A8293B"/>
    <w:rsid w:val="19CF0524"/>
    <w:rsid w:val="19DE1270"/>
    <w:rsid w:val="1A295829"/>
    <w:rsid w:val="1A4A3032"/>
    <w:rsid w:val="1A516B2E"/>
    <w:rsid w:val="1A53464F"/>
    <w:rsid w:val="1A71678B"/>
    <w:rsid w:val="1A772A39"/>
    <w:rsid w:val="1ACD2659"/>
    <w:rsid w:val="1AE5533A"/>
    <w:rsid w:val="1B1643AF"/>
    <w:rsid w:val="1B2B737F"/>
    <w:rsid w:val="1B3557F0"/>
    <w:rsid w:val="1B4641B9"/>
    <w:rsid w:val="1B5E7755"/>
    <w:rsid w:val="1B6D2C52"/>
    <w:rsid w:val="1B823C34"/>
    <w:rsid w:val="1BA15893"/>
    <w:rsid w:val="1BB50125"/>
    <w:rsid w:val="1BC1139B"/>
    <w:rsid w:val="1BEA0392"/>
    <w:rsid w:val="1BEF2AA3"/>
    <w:rsid w:val="1BF105C9"/>
    <w:rsid w:val="1C370440"/>
    <w:rsid w:val="1C831E1E"/>
    <w:rsid w:val="1CD045AB"/>
    <w:rsid w:val="1D214EDE"/>
    <w:rsid w:val="1D29388C"/>
    <w:rsid w:val="1D332B54"/>
    <w:rsid w:val="1D442FD0"/>
    <w:rsid w:val="1D4D5747"/>
    <w:rsid w:val="1D4D7BED"/>
    <w:rsid w:val="1DAA6C81"/>
    <w:rsid w:val="1DFA398F"/>
    <w:rsid w:val="1DFE39B0"/>
    <w:rsid w:val="1E5014DB"/>
    <w:rsid w:val="1E65704C"/>
    <w:rsid w:val="1EEA537B"/>
    <w:rsid w:val="1F0E491E"/>
    <w:rsid w:val="1F1A4B93"/>
    <w:rsid w:val="1F394761"/>
    <w:rsid w:val="1F6043D3"/>
    <w:rsid w:val="1F920200"/>
    <w:rsid w:val="20260858"/>
    <w:rsid w:val="20464755"/>
    <w:rsid w:val="204B4D31"/>
    <w:rsid w:val="2056391D"/>
    <w:rsid w:val="20B54482"/>
    <w:rsid w:val="21380A48"/>
    <w:rsid w:val="213A3FEF"/>
    <w:rsid w:val="213D7E0C"/>
    <w:rsid w:val="21515666"/>
    <w:rsid w:val="21582E98"/>
    <w:rsid w:val="2176458E"/>
    <w:rsid w:val="21A257C6"/>
    <w:rsid w:val="21F20BF7"/>
    <w:rsid w:val="22177AF6"/>
    <w:rsid w:val="225A57B2"/>
    <w:rsid w:val="226A69DF"/>
    <w:rsid w:val="229D50DC"/>
    <w:rsid w:val="22D23A07"/>
    <w:rsid w:val="22FF2E52"/>
    <w:rsid w:val="232547FE"/>
    <w:rsid w:val="238E494F"/>
    <w:rsid w:val="23BA5744"/>
    <w:rsid w:val="23C87E61"/>
    <w:rsid w:val="23D9206E"/>
    <w:rsid w:val="240510B5"/>
    <w:rsid w:val="241F37F9"/>
    <w:rsid w:val="243A6885"/>
    <w:rsid w:val="24454E35"/>
    <w:rsid w:val="24626B2A"/>
    <w:rsid w:val="249935AC"/>
    <w:rsid w:val="24CA0C7C"/>
    <w:rsid w:val="25276E09"/>
    <w:rsid w:val="25624B27"/>
    <w:rsid w:val="256B4F5E"/>
    <w:rsid w:val="25972A2D"/>
    <w:rsid w:val="259E09A3"/>
    <w:rsid w:val="25B2718F"/>
    <w:rsid w:val="264663CA"/>
    <w:rsid w:val="266B6A2D"/>
    <w:rsid w:val="26BB6D38"/>
    <w:rsid w:val="26C03072"/>
    <w:rsid w:val="26CC32B5"/>
    <w:rsid w:val="26F414A1"/>
    <w:rsid w:val="274D785A"/>
    <w:rsid w:val="27710810"/>
    <w:rsid w:val="277603EE"/>
    <w:rsid w:val="27C13545"/>
    <w:rsid w:val="27E2526A"/>
    <w:rsid w:val="27EF7D47"/>
    <w:rsid w:val="281E5E20"/>
    <w:rsid w:val="28265D7D"/>
    <w:rsid w:val="28940C5A"/>
    <w:rsid w:val="28F434A6"/>
    <w:rsid w:val="292143DA"/>
    <w:rsid w:val="29273139"/>
    <w:rsid w:val="292E1C09"/>
    <w:rsid w:val="29824451"/>
    <w:rsid w:val="29FE116B"/>
    <w:rsid w:val="2A1A0CEB"/>
    <w:rsid w:val="2A3F2246"/>
    <w:rsid w:val="2A41271B"/>
    <w:rsid w:val="2A63486F"/>
    <w:rsid w:val="2AA001EB"/>
    <w:rsid w:val="2AC64227"/>
    <w:rsid w:val="2AD92954"/>
    <w:rsid w:val="2B0A4620"/>
    <w:rsid w:val="2B400C25"/>
    <w:rsid w:val="2B9E76FA"/>
    <w:rsid w:val="2BB43D35"/>
    <w:rsid w:val="2BC27337"/>
    <w:rsid w:val="2BF0264B"/>
    <w:rsid w:val="2C2E25DF"/>
    <w:rsid w:val="2C595ADA"/>
    <w:rsid w:val="2C973DC8"/>
    <w:rsid w:val="2D0568E8"/>
    <w:rsid w:val="2D595FCE"/>
    <w:rsid w:val="2DA37249"/>
    <w:rsid w:val="2DB63420"/>
    <w:rsid w:val="2DD72188"/>
    <w:rsid w:val="2DEA197B"/>
    <w:rsid w:val="2DEC14AC"/>
    <w:rsid w:val="2DEE5A88"/>
    <w:rsid w:val="2DF14A0F"/>
    <w:rsid w:val="2E1A575D"/>
    <w:rsid w:val="2E6115DE"/>
    <w:rsid w:val="2EA119DB"/>
    <w:rsid w:val="2EB931C8"/>
    <w:rsid w:val="2EDA155B"/>
    <w:rsid w:val="2F1E74CF"/>
    <w:rsid w:val="2F8A246F"/>
    <w:rsid w:val="2F8F7AB2"/>
    <w:rsid w:val="2FEF2C1A"/>
    <w:rsid w:val="3015266E"/>
    <w:rsid w:val="302908E5"/>
    <w:rsid w:val="3056579C"/>
    <w:rsid w:val="30696528"/>
    <w:rsid w:val="30874C00"/>
    <w:rsid w:val="30A47560"/>
    <w:rsid w:val="30E74E29"/>
    <w:rsid w:val="30F73B34"/>
    <w:rsid w:val="31197F4E"/>
    <w:rsid w:val="313174F1"/>
    <w:rsid w:val="31336B36"/>
    <w:rsid w:val="313F54DB"/>
    <w:rsid w:val="31A76597"/>
    <w:rsid w:val="31E42682"/>
    <w:rsid w:val="31F664E1"/>
    <w:rsid w:val="322C513C"/>
    <w:rsid w:val="325D3E6B"/>
    <w:rsid w:val="325F7434"/>
    <w:rsid w:val="32C20171"/>
    <w:rsid w:val="32CB34CA"/>
    <w:rsid w:val="32E4584C"/>
    <w:rsid w:val="32F50547"/>
    <w:rsid w:val="32F6294C"/>
    <w:rsid w:val="331C2CE4"/>
    <w:rsid w:val="33437E6D"/>
    <w:rsid w:val="336D4FA9"/>
    <w:rsid w:val="339A3C4E"/>
    <w:rsid w:val="33F80EC0"/>
    <w:rsid w:val="34060A6A"/>
    <w:rsid w:val="34254E5C"/>
    <w:rsid w:val="34321327"/>
    <w:rsid w:val="345D5731"/>
    <w:rsid w:val="34D32B0A"/>
    <w:rsid w:val="34D348B8"/>
    <w:rsid w:val="34DF6A94"/>
    <w:rsid w:val="351077A3"/>
    <w:rsid w:val="351A6043"/>
    <w:rsid w:val="354B6B44"/>
    <w:rsid w:val="355E6CA3"/>
    <w:rsid w:val="35BC705D"/>
    <w:rsid w:val="35BE2E72"/>
    <w:rsid w:val="35C82DAB"/>
    <w:rsid w:val="365B4B65"/>
    <w:rsid w:val="36693D87"/>
    <w:rsid w:val="36B763BE"/>
    <w:rsid w:val="37100FDD"/>
    <w:rsid w:val="37157917"/>
    <w:rsid w:val="37191CC0"/>
    <w:rsid w:val="371B2276"/>
    <w:rsid w:val="372C3371"/>
    <w:rsid w:val="373B04F2"/>
    <w:rsid w:val="37720706"/>
    <w:rsid w:val="378128D5"/>
    <w:rsid w:val="3787198A"/>
    <w:rsid w:val="37D775F1"/>
    <w:rsid w:val="37E04500"/>
    <w:rsid w:val="384B0C09"/>
    <w:rsid w:val="38642C82"/>
    <w:rsid w:val="38E47094"/>
    <w:rsid w:val="38FE7A29"/>
    <w:rsid w:val="394144E6"/>
    <w:rsid w:val="39495149"/>
    <w:rsid w:val="3982065B"/>
    <w:rsid w:val="39B32F0A"/>
    <w:rsid w:val="39CC2C38"/>
    <w:rsid w:val="39CE3653"/>
    <w:rsid w:val="39F01A68"/>
    <w:rsid w:val="3A1F12AC"/>
    <w:rsid w:val="3A2A31CC"/>
    <w:rsid w:val="3A7B57D6"/>
    <w:rsid w:val="3AEC4834"/>
    <w:rsid w:val="3AF171F8"/>
    <w:rsid w:val="3AF86E26"/>
    <w:rsid w:val="3B1502A9"/>
    <w:rsid w:val="3B2533DB"/>
    <w:rsid w:val="3B3458AE"/>
    <w:rsid w:val="3B581DD9"/>
    <w:rsid w:val="3B5F6BAE"/>
    <w:rsid w:val="3B6C15C2"/>
    <w:rsid w:val="3B7D0E4E"/>
    <w:rsid w:val="3B9B69D3"/>
    <w:rsid w:val="3BC47203"/>
    <w:rsid w:val="3BC624D6"/>
    <w:rsid w:val="3C243C4B"/>
    <w:rsid w:val="3C325AA6"/>
    <w:rsid w:val="3C326368"/>
    <w:rsid w:val="3C4E5AF6"/>
    <w:rsid w:val="3C752275"/>
    <w:rsid w:val="3C8A08D2"/>
    <w:rsid w:val="3C9A5CBB"/>
    <w:rsid w:val="3D0E0B83"/>
    <w:rsid w:val="3D2263DC"/>
    <w:rsid w:val="3DCB25D0"/>
    <w:rsid w:val="3DF03D65"/>
    <w:rsid w:val="3E164CD4"/>
    <w:rsid w:val="3E281D66"/>
    <w:rsid w:val="3E6834DB"/>
    <w:rsid w:val="3E774506"/>
    <w:rsid w:val="3E9C5B90"/>
    <w:rsid w:val="3EA00DCD"/>
    <w:rsid w:val="3EC862A6"/>
    <w:rsid w:val="3ECB4852"/>
    <w:rsid w:val="3EE85404"/>
    <w:rsid w:val="3EE85623"/>
    <w:rsid w:val="3EF20030"/>
    <w:rsid w:val="3EF8702C"/>
    <w:rsid w:val="3F2F3033"/>
    <w:rsid w:val="3F4C14EF"/>
    <w:rsid w:val="3FA255B3"/>
    <w:rsid w:val="3FCE45FA"/>
    <w:rsid w:val="3FDD55C4"/>
    <w:rsid w:val="3FF307D4"/>
    <w:rsid w:val="401B7113"/>
    <w:rsid w:val="401C5365"/>
    <w:rsid w:val="40273D0A"/>
    <w:rsid w:val="40572E9C"/>
    <w:rsid w:val="40C72E48"/>
    <w:rsid w:val="40EA12CE"/>
    <w:rsid w:val="40F01597"/>
    <w:rsid w:val="40FF6241"/>
    <w:rsid w:val="412D5350"/>
    <w:rsid w:val="41384BB5"/>
    <w:rsid w:val="41456B3D"/>
    <w:rsid w:val="415248F4"/>
    <w:rsid w:val="41686388"/>
    <w:rsid w:val="416F7716"/>
    <w:rsid w:val="4182569C"/>
    <w:rsid w:val="41B06152"/>
    <w:rsid w:val="41E77BF5"/>
    <w:rsid w:val="41E832A7"/>
    <w:rsid w:val="41F8595E"/>
    <w:rsid w:val="42E934F8"/>
    <w:rsid w:val="42F078E0"/>
    <w:rsid w:val="43226388"/>
    <w:rsid w:val="432B11A3"/>
    <w:rsid w:val="432C72F2"/>
    <w:rsid w:val="435E5C94"/>
    <w:rsid w:val="43E40670"/>
    <w:rsid w:val="43F31768"/>
    <w:rsid w:val="4440539A"/>
    <w:rsid w:val="448636F5"/>
    <w:rsid w:val="44AD0C81"/>
    <w:rsid w:val="44D515DB"/>
    <w:rsid w:val="44F665CC"/>
    <w:rsid w:val="45280308"/>
    <w:rsid w:val="459B6D2C"/>
    <w:rsid w:val="45AC6BC8"/>
    <w:rsid w:val="45D91D20"/>
    <w:rsid w:val="45EE1AFF"/>
    <w:rsid w:val="461D309B"/>
    <w:rsid w:val="46256F3D"/>
    <w:rsid w:val="4671152D"/>
    <w:rsid w:val="46AF05B5"/>
    <w:rsid w:val="46B300A5"/>
    <w:rsid w:val="47074708"/>
    <w:rsid w:val="470B1C8F"/>
    <w:rsid w:val="471072A6"/>
    <w:rsid w:val="47525BF1"/>
    <w:rsid w:val="47655843"/>
    <w:rsid w:val="478F466E"/>
    <w:rsid w:val="47953C4F"/>
    <w:rsid w:val="47AA594C"/>
    <w:rsid w:val="48044449"/>
    <w:rsid w:val="4812704D"/>
    <w:rsid w:val="48684DC2"/>
    <w:rsid w:val="488C4F18"/>
    <w:rsid w:val="48FA020D"/>
    <w:rsid w:val="491F7C74"/>
    <w:rsid w:val="495520AF"/>
    <w:rsid w:val="49D00F6E"/>
    <w:rsid w:val="49EA45C3"/>
    <w:rsid w:val="4A036642"/>
    <w:rsid w:val="4A0D3F70"/>
    <w:rsid w:val="4A58343D"/>
    <w:rsid w:val="4A69564B"/>
    <w:rsid w:val="4AFA79CE"/>
    <w:rsid w:val="4AFC4FC0"/>
    <w:rsid w:val="4B1545D5"/>
    <w:rsid w:val="4B1F03CD"/>
    <w:rsid w:val="4B24726F"/>
    <w:rsid w:val="4B663938"/>
    <w:rsid w:val="4BC37C9E"/>
    <w:rsid w:val="4BF957B2"/>
    <w:rsid w:val="4C040652"/>
    <w:rsid w:val="4CC72AFC"/>
    <w:rsid w:val="4D9036A9"/>
    <w:rsid w:val="4DA64B8A"/>
    <w:rsid w:val="4DA90454"/>
    <w:rsid w:val="4E2C6F21"/>
    <w:rsid w:val="4E370464"/>
    <w:rsid w:val="4E5C1734"/>
    <w:rsid w:val="4EDB3AAB"/>
    <w:rsid w:val="4F827B5C"/>
    <w:rsid w:val="4FB629B4"/>
    <w:rsid w:val="4FEA7B6A"/>
    <w:rsid w:val="4FF40C52"/>
    <w:rsid w:val="500A342C"/>
    <w:rsid w:val="505E1082"/>
    <w:rsid w:val="50A13664"/>
    <w:rsid w:val="50A3118B"/>
    <w:rsid w:val="50BF06B2"/>
    <w:rsid w:val="50DE6667"/>
    <w:rsid w:val="50F33EC0"/>
    <w:rsid w:val="5160707C"/>
    <w:rsid w:val="51705511"/>
    <w:rsid w:val="51B178D7"/>
    <w:rsid w:val="51E40D0D"/>
    <w:rsid w:val="52613CBF"/>
    <w:rsid w:val="52A039F6"/>
    <w:rsid w:val="52DB10B0"/>
    <w:rsid w:val="52E71802"/>
    <w:rsid w:val="53761B43"/>
    <w:rsid w:val="538C4158"/>
    <w:rsid w:val="538F59F6"/>
    <w:rsid w:val="54181DF5"/>
    <w:rsid w:val="544B514D"/>
    <w:rsid w:val="54853303"/>
    <w:rsid w:val="548D63DA"/>
    <w:rsid w:val="54935431"/>
    <w:rsid w:val="54E65AEA"/>
    <w:rsid w:val="55833339"/>
    <w:rsid w:val="559A7000"/>
    <w:rsid w:val="55EA33B8"/>
    <w:rsid w:val="561D19DF"/>
    <w:rsid w:val="562468CA"/>
    <w:rsid w:val="562E599A"/>
    <w:rsid w:val="564927D4"/>
    <w:rsid w:val="56494582"/>
    <w:rsid w:val="566B274A"/>
    <w:rsid w:val="56A1616C"/>
    <w:rsid w:val="57087F99"/>
    <w:rsid w:val="570C5CDB"/>
    <w:rsid w:val="573A60EA"/>
    <w:rsid w:val="57452E34"/>
    <w:rsid w:val="57650F48"/>
    <w:rsid w:val="577970D7"/>
    <w:rsid w:val="58241E96"/>
    <w:rsid w:val="58346B6C"/>
    <w:rsid w:val="583B33B2"/>
    <w:rsid w:val="5843009A"/>
    <w:rsid w:val="587A5879"/>
    <w:rsid w:val="587B479B"/>
    <w:rsid w:val="587F428B"/>
    <w:rsid w:val="58A41F44"/>
    <w:rsid w:val="58AB32D2"/>
    <w:rsid w:val="58B53004"/>
    <w:rsid w:val="58CA2D21"/>
    <w:rsid w:val="58CB2FF9"/>
    <w:rsid w:val="58FB3514"/>
    <w:rsid w:val="591F15CA"/>
    <w:rsid w:val="592E180D"/>
    <w:rsid w:val="5939225F"/>
    <w:rsid w:val="594159E5"/>
    <w:rsid w:val="599C4367"/>
    <w:rsid w:val="59A073CA"/>
    <w:rsid w:val="59FE0F76"/>
    <w:rsid w:val="5A0D26FE"/>
    <w:rsid w:val="5A497DED"/>
    <w:rsid w:val="5A7F67C4"/>
    <w:rsid w:val="5A99383A"/>
    <w:rsid w:val="5B70631F"/>
    <w:rsid w:val="5B8816A9"/>
    <w:rsid w:val="5B9228F5"/>
    <w:rsid w:val="5BAC35E9"/>
    <w:rsid w:val="5BF9258D"/>
    <w:rsid w:val="5C0C22DA"/>
    <w:rsid w:val="5C0E5A58"/>
    <w:rsid w:val="5C3013D7"/>
    <w:rsid w:val="5C30522C"/>
    <w:rsid w:val="5C645C72"/>
    <w:rsid w:val="5CE45005"/>
    <w:rsid w:val="5CEC7DED"/>
    <w:rsid w:val="5D0C5100"/>
    <w:rsid w:val="5D130B6F"/>
    <w:rsid w:val="5D5C1827"/>
    <w:rsid w:val="5E2A2EEB"/>
    <w:rsid w:val="5E422945"/>
    <w:rsid w:val="5E884785"/>
    <w:rsid w:val="5E8A7865"/>
    <w:rsid w:val="5EC72066"/>
    <w:rsid w:val="5EE17A4E"/>
    <w:rsid w:val="5F16521D"/>
    <w:rsid w:val="5F2636B2"/>
    <w:rsid w:val="5F900B7D"/>
    <w:rsid w:val="5F9920D6"/>
    <w:rsid w:val="5FF53085"/>
    <w:rsid w:val="5FF612D7"/>
    <w:rsid w:val="60002155"/>
    <w:rsid w:val="609805E0"/>
    <w:rsid w:val="60A26D69"/>
    <w:rsid w:val="60AF2A95"/>
    <w:rsid w:val="612C0D28"/>
    <w:rsid w:val="6138147B"/>
    <w:rsid w:val="616C7718"/>
    <w:rsid w:val="6186668A"/>
    <w:rsid w:val="61905993"/>
    <w:rsid w:val="6192502F"/>
    <w:rsid w:val="61A7575F"/>
    <w:rsid w:val="622163B3"/>
    <w:rsid w:val="6253483F"/>
    <w:rsid w:val="626A1B08"/>
    <w:rsid w:val="62706F33"/>
    <w:rsid w:val="62917095"/>
    <w:rsid w:val="62AF5B27"/>
    <w:rsid w:val="62F913AF"/>
    <w:rsid w:val="631D0ACB"/>
    <w:rsid w:val="633206B9"/>
    <w:rsid w:val="634C770C"/>
    <w:rsid w:val="6393508F"/>
    <w:rsid w:val="63B61430"/>
    <w:rsid w:val="63EC5EFC"/>
    <w:rsid w:val="64283A29"/>
    <w:rsid w:val="643B3F7A"/>
    <w:rsid w:val="64443946"/>
    <w:rsid w:val="644744B5"/>
    <w:rsid w:val="64580DBE"/>
    <w:rsid w:val="645B349D"/>
    <w:rsid w:val="64F76AF4"/>
    <w:rsid w:val="650A1380"/>
    <w:rsid w:val="652C579B"/>
    <w:rsid w:val="65817617"/>
    <w:rsid w:val="658F54A3"/>
    <w:rsid w:val="659155FE"/>
    <w:rsid w:val="65C07D27"/>
    <w:rsid w:val="65C47781"/>
    <w:rsid w:val="65FD2C93"/>
    <w:rsid w:val="665925BF"/>
    <w:rsid w:val="66613C7D"/>
    <w:rsid w:val="66682803"/>
    <w:rsid w:val="667E493A"/>
    <w:rsid w:val="66C55E55"/>
    <w:rsid w:val="66C56411"/>
    <w:rsid w:val="67187846"/>
    <w:rsid w:val="673223B5"/>
    <w:rsid w:val="67601792"/>
    <w:rsid w:val="678C2521"/>
    <w:rsid w:val="67966A84"/>
    <w:rsid w:val="67B01D0D"/>
    <w:rsid w:val="683E06B7"/>
    <w:rsid w:val="68925915"/>
    <w:rsid w:val="68A37B22"/>
    <w:rsid w:val="68F95994"/>
    <w:rsid w:val="691F4490"/>
    <w:rsid w:val="694C7580"/>
    <w:rsid w:val="694E3F32"/>
    <w:rsid w:val="6958090C"/>
    <w:rsid w:val="698C77F2"/>
    <w:rsid w:val="69E959E8"/>
    <w:rsid w:val="69EB1780"/>
    <w:rsid w:val="6A0815F6"/>
    <w:rsid w:val="6A433405"/>
    <w:rsid w:val="6A4B4566"/>
    <w:rsid w:val="6A6C40B1"/>
    <w:rsid w:val="6A6D0272"/>
    <w:rsid w:val="6A745C1A"/>
    <w:rsid w:val="6A7B27A9"/>
    <w:rsid w:val="6A971908"/>
    <w:rsid w:val="6AB37DC4"/>
    <w:rsid w:val="6B034C55"/>
    <w:rsid w:val="6B111F32"/>
    <w:rsid w:val="6B386049"/>
    <w:rsid w:val="6B4D1FC7"/>
    <w:rsid w:val="6B585A72"/>
    <w:rsid w:val="6B622643"/>
    <w:rsid w:val="6B9145AA"/>
    <w:rsid w:val="6BCC081A"/>
    <w:rsid w:val="6BEA5A68"/>
    <w:rsid w:val="6C2500A5"/>
    <w:rsid w:val="6C3977E1"/>
    <w:rsid w:val="6C636D52"/>
    <w:rsid w:val="6C64568F"/>
    <w:rsid w:val="6CBB10B9"/>
    <w:rsid w:val="6CE64481"/>
    <w:rsid w:val="6CED3765"/>
    <w:rsid w:val="6D0A63C2"/>
    <w:rsid w:val="6D535020"/>
    <w:rsid w:val="6DEC6A96"/>
    <w:rsid w:val="6E001573"/>
    <w:rsid w:val="6E31038A"/>
    <w:rsid w:val="6E745CDF"/>
    <w:rsid w:val="6E8977BA"/>
    <w:rsid w:val="6E8B1C4F"/>
    <w:rsid w:val="6EDC2952"/>
    <w:rsid w:val="6EDC5B3C"/>
    <w:rsid w:val="6EE67CF3"/>
    <w:rsid w:val="6F084B83"/>
    <w:rsid w:val="6F9C23A0"/>
    <w:rsid w:val="6FDA7F1D"/>
    <w:rsid w:val="6FF46EB5"/>
    <w:rsid w:val="70304695"/>
    <w:rsid w:val="708E2E66"/>
    <w:rsid w:val="70C96594"/>
    <w:rsid w:val="70F9519F"/>
    <w:rsid w:val="7113780F"/>
    <w:rsid w:val="713E621A"/>
    <w:rsid w:val="71400073"/>
    <w:rsid w:val="71D9079B"/>
    <w:rsid w:val="71DD0E59"/>
    <w:rsid w:val="72150F44"/>
    <w:rsid w:val="724B71D7"/>
    <w:rsid w:val="728767CA"/>
    <w:rsid w:val="728B199E"/>
    <w:rsid w:val="72AC16BF"/>
    <w:rsid w:val="72CE1781"/>
    <w:rsid w:val="72CF294A"/>
    <w:rsid w:val="72F621A5"/>
    <w:rsid w:val="72FC6860"/>
    <w:rsid w:val="73155454"/>
    <w:rsid w:val="73306456"/>
    <w:rsid w:val="735F0AE9"/>
    <w:rsid w:val="73C01188"/>
    <w:rsid w:val="73C92407"/>
    <w:rsid w:val="74147B26"/>
    <w:rsid w:val="742452F2"/>
    <w:rsid w:val="74324450"/>
    <w:rsid w:val="74336F75"/>
    <w:rsid w:val="74404C79"/>
    <w:rsid w:val="749560B0"/>
    <w:rsid w:val="74DB7325"/>
    <w:rsid w:val="74DD260E"/>
    <w:rsid w:val="74FD680C"/>
    <w:rsid w:val="756248C1"/>
    <w:rsid w:val="75742F72"/>
    <w:rsid w:val="7596775B"/>
    <w:rsid w:val="75A373B3"/>
    <w:rsid w:val="75D43A11"/>
    <w:rsid w:val="75DB74AB"/>
    <w:rsid w:val="75E8126A"/>
    <w:rsid w:val="75E95BCF"/>
    <w:rsid w:val="75F32F93"/>
    <w:rsid w:val="76911200"/>
    <w:rsid w:val="76BD26F7"/>
    <w:rsid w:val="76C46CCC"/>
    <w:rsid w:val="76EB7264"/>
    <w:rsid w:val="77295430"/>
    <w:rsid w:val="772B0A87"/>
    <w:rsid w:val="778E4093"/>
    <w:rsid w:val="779F2A68"/>
    <w:rsid w:val="77EA02BE"/>
    <w:rsid w:val="784A2E64"/>
    <w:rsid w:val="784F56ED"/>
    <w:rsid w:val="78882890"/>
    <w:rsid w:val="788A03B6"/>
    <w:rsid w:val="78961451"/>
    <w:rsid w:val="78B23E8E"/>
    <w:rsid w:val="796055BB"/>
    <w:rsid w:val="79D43F4C"/>
    <w:rsid w:val="79E0142C"/>
    <w:rsid w:val="7A445501"/>
    <w:rsid w:val="7A9C64DF"/>
    <w:rsid w:val="7B0E73BE"/>
    <w:rsid w:val="7B136D89"/>
    <w:rsid w:val="7B523F4B"/>
    <w:rsid w:val="7B667D04"/>
    <w:rsid w:val="7B7072BE"/>
    <w:rsid w:val="7B767318"/>
    <w:rsid w:val="7B7B097A"/>
    <w:rsid w:val="7B971768"/>
    <w:rsid w:val="7BB72EED"/>
    <w:rsid w:val="7C646DEC"/>
    <w:rsid w:val="7C6D24C9"/>
    <w:rsid w:val="7CE64029"/>
    <w:rsid w:val="7CE85FF3"/>
    <w:rsid w:val="7CF14EA8"/>
    <w:rsid w:val="7E5D031B"/>
    <w:rsid w:val="7EA47930"/>
    <w:rsid w:val="7F0B7D77"/>
    <w:rsid w:val="7F5355D5"/>
    <w:rsid w:val="7F5F9541"/>
    <w:rsid w:val="7F79011F"/>
    <w:rsid w:val="7FCE4AB7"/>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1"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0"/>
    <w:qFormat/>
    <w:uiPriority w:val="99"/>
    <w:pPr>
      <w:keepNext/>
      <w:keepLines/>
      <w:spacing w:before="340" w:after="330" w:line="578" w:lineRule="auto"/>
      <w:outlineLvl w:val="0"/>
    </w:pPr>
    <w:rPr>
      <w:b/>
      <w:bCs/>
      <w:kern w:val="44"/>
      <w:sz w:val="44"/>
      <w:szCs w:val="44"/>
    </w:rPr>
  </w:style>
  <w:style w:type="paragraph" w:styleId="4">
    <w:name w:val="heading 2"/>
    <w:basedOn w:val="1"/>
    <w:next w:val="1"/>
    <w:qFormat/>
    <w:uiPriority w:val="1"/>
    <w:pPr>
      <w:ind w:left="220"/>
      <w:outlineLvl w:val="1"/>
    </w:pPr>
    <w:rPr>
      <w:rFonts w:ascii="Microsoft JhengHei" w:hAnsi="Microsoft JhengHei" w:eastAsia="Microsoft JhengHei"/>
      <w:sz w:val="32"/>
      <w:szCs w:val="32"/>
    </w:rPr>
  </w:style>
  <w:style w:type="paragraph" w:styleId="5">
    <w:name w:val="heading 4"/>
    <w:basedOn w:val="1"/>
    <w:next w:val="1"/>
    <w:qFormat/>
    <w:uiPriority w:val="1"/>
    <w:pPr>
      <w:ind w:left="120"/>
      <w:outlineLvl w:val="3"/>
    </w:pPr>
    <w:rPr>
      <w:rFonts w:ascii="宋体" w:hAnsi="宋体" w:eastAsia="宋体"/>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index 9"/>
    <w:basedOn w:val="1"/>
    <w:next w:val="1"/>
    <w:qFormat/>
    <w:uiPriority w:val="0"/>
    <w:pPr>
      <w:ind w:left="3360"/>
      <w:jc w:val="left"/>
    </w:pPr>
    <w:rPr>
      <w:rFonts w:ascii="Calibri" w:hAnsi="Calibri"/>
      <w:szCs w:val="22"/>
    </w:rPr>
  </w:style>
  <w:style w:type="paragraph" w:styleId="6">
    <w:name w:val="annotation text"/>
    <w:basedOn w:val="1"/>
    <w:link w:val="35"/>
    <w:qFormat/>
    <w:uiPriority w:val="0"/>
    <w:pPr>
      <w:jc w:val="left"/>
    </w:pPr>
  </w:style>
  <w:style w:type="paragraph" w:styleId="7">
    <w:name w:val="Body Text"/>
    <w:basedOn w:val="1"/>
    <w:qFormat/>
    <w:uiPriority w:val="1"/>
    <w:pPr>
      <w:ind w:left="540"/>
    </w:pPr>
    <w:rPr>
      <w:rFonts w:ascii="宋体" w:hAnsi="宋体" w:eastAsia="宋体"/>
      <w:szCs w:val="21"/>
    </w:rPr>
  </w:style>
  <w:style w:type="paragraph" w:styleId="8">
    <w:name w:val="Body Text Indent"/>
    <w:basedOn w:val="1"/>
    <w:unhideWhenUsed/>
    <w:qFormat/>
    <w:uiPriority w:val="99"/>
    <w:pPr>
      <w:spacing w:after="120"/>
      <w:ind w:left="420" w:leftChars="200"/>
    </w:pPr>
  </w:style>
  <w:style w:type="paragraph" w:styleId="9">
    <w:name w:val="footer"/>
    <w:basedOn w:val="1"/>
    <w:link w:val="25"/>
    <w:qFormat/>
    <w:uiPriority w:val="99"/>
    <w:pPr>
      <w:tabs>
        <w:tab w:val="center" w:pos="4153"/>
        <w:tab w:val="right" w:pos="8306"/>
      </w:tabs>
      <w:snapToGrid w:val="0"/>
      <w:jc w:val="left"/>
    </w:pPr>
    <w:rPr>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36"/>
    <w:qFormat/>
    <w:uiPriority w:val="0"/>
    <w:rPr>
      <w:b/>
      <w:bCs/>
    </w:rPr>
  </w:style>
  <w:style w:type="paragraph" w:styleId="13">
    <w:name w:val="Body Text First Indent"/>
    <w:basedOn w:val="7"/>
    <w:unhideWhenUsed/>
    <w:qFormat/>
    <w:uiPriority w:val="99"/>
    <w:pPr>
      <w:spacing w:before="50" w:beforeLines="50" w:afterLines="50" w:line="360" w:lineRule="auto"/>
      <w:ind w:firstLine="420" w:firstLineChars="100"/>
    </w:pPr>
    <w:rPr>
      <w:rFonts w:ascii="Calibri" w:hAnsi="Calibri" w:cs="宋体"/>
      <w:sz w:val="24"/>
    </w:rPr>
  </w:style>
  <w:style w:type="paragraph" w:styleId="14">
    <w:name w:val="Body Text First Indent 2"/>
    <w:basedOn w:val="8"/>
    <w:link w:val="34"/>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annotation reference"/>
    <w:basedOn w:val="17"/>
    <w:qFormat/>
    <w:uiPriority w:val="0"/>
    <w:rPr>
      <w:sz w:val="21"/>
      <w:szCs w:val="21"/>
    </w:rPr>
  </w:style>
  <w:style w:type="paragraph" w:customStyle="1" w:styleId="20">
    <w:name w:val="5-内文 Char"/>
    <w:basedOn w:val="1"/>
    <w:qFormat/>
    <w:uiPriority w:val="0"/>
    <w:pPr>
      <w:spacing w:beforeLines="25" w:afterLines="25" w:line="300" w:lineRule="auto"/>
      <w:ind w:firstLine="200" w:firstLineChars="200"/>
    </w:pPr>
    <w:rPr>
      <w:rFonts w:ascii="Calibri" w:hAnsi="Calibri" w:eastAsia="仿宋_GB2312" w:cs="Times New Roman"/>
      <w:sz w:val="28"/>
      <w:szCs w:val="28"/>
    </w:rPr>
  </w:style>
  <w:style w:type="character" w:customStyle="1" w:styleId="21">
    <w:name w:val="font41"/>
    <w:basedOn w:val="17"/>
    <w:qFormat/>
    <w:uiPriority w:val="0"/>
    <w:rPr>
      <w:rFonts w:hint="eastAsia" w:ascii="宋体" w:hAnsi="宋体" w:eastAsia="宋体" w:cs="宋体"/>
      <w:b/>
      <w:color w:val="000000"/>
      <w:sz w:val="32"/>
      <w:szCs w:val="32"/>
      <w:u w:val="none"/>
    </w:rPr>
  </w:style>
  <w:style w:type="character" w:customStyle="1" w:styleId="22">
    <w:name w:val="font31"/>
    <w:basedOn w:val="17"/>
    <w:qFormat/>
    <w:uiPriority w:val="0"/>
    <w:rPr>
      <w:rFonts w:ascii="Calibri" w:hAnsi="Calibri" w:cs="Calibri"/>
      <w:b/>
      <w:color w:val="000000"/>
      <w:sz w:val="32"/>
      <w:szCs w:val="32"/>
      <w:u w:val="none"/>
    </w:rPr>
  </w:style>
  <w:style w:type="paragraph" w:styleId="23">
    <w:name w:val="No Spacing"/>
    <w:qFormat/>
    <w:uiPriority w:val="0"/>
    <w:pPr>
      <w:adjustRightInd w:val="0"/>
      <w:snapToGrid w:val="0"/>
      <w:spacing w:after="160" w:line="278" w:lineRule="auto"/>
    </w:pPr>
    <w:rPr>
      <w:rFonts w:ascii="Tahoma" w:hAnsi="Tahoma" w:eastAsia="宋体" w:cs="Times New Roman"/>
      <w:sz w:val="22"/>
      <w:szCs w:val="22"/>
      <w:lang w:val="en-US" w:eastAsia="zh-CN" w:bidi="ar-SA"/>
    </w:rPr>
  </w:style>
  <w:style w:type="character" w:customStyle="1" w:styleId="24">
    <w:name w:val="页眉 字符"/>
    <w:basedOn w:val="17"/>
    <w:link w:val="10"/>
    <w:qFormat/>
    <w:uiPriority w:val="0"/>
    <w:rPr>
      <w:rFonts w:asciiTheme="minorHAnsi" w:hAnsiTheme="minorHAnsi" w:eastAsiaTheme="minorEastAsia" w:cstheme="minorBidi"/>
      <w:kern w:val="2"/>
      <w:sz w:val="18"/>
      <w:szCs w:val="18"/>
    </w:rPr>
  </w:style>
  <w:style w:type="character" w:customStyle="1" w:styleId="25">
    <w:name w:val="页脚 字符"/>
    <w:basedOn w:val="17"/>
    <w:link w:val="9"/>
    <w:qFormat/>
    <w:uiPriority w:val="99"/>
    <w:rPr>
      <w:rFonts w:asciiTheme="minorHAnsi" w:hAnsiTheme="minorHAnsi" w:eastAsiaTheme="minorEastAsia" w:cstheme="minorBidi"/>
      <w:kern w:val="2"/>
      <w:sz w:val="18"/>
      <w:szCs w:val="18"/>
    </w:rPr>
  </w:style>
  <w:style w:type="paragraph" w:customStyle="1" w:styleId="26">
    <w:name w:val="Table Paragraph"/>
    <w:basedOn w:val="1"/>
    <w:qFormat/>
    <w:uiPriority w:val="1"/>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Arial" w:hAnsi="Arial" w:eastAsia="Arial" w:cs="Arial"/>
      <w:szCs w:val="21"/>
      <w:lang w:eastAsia="en-US"/>
    </w:rPr>
  </w:style>
  <w:style w:type="paragraph" w:customStyle="1" w:styleId="29">
    <w:name w:val="文本2"/>
    <w:basedOn w:val="1"/>
    <w:next w:val="1"/>
    <w:qFormat/>
    <w:uiPriority w:val="0"/>
    <w:pPr>
      <w:widowControl/>
      <w:ind w:left="100" w:leftChars="100" w:right="100" w:rightChars="100" w:firstLine="200" w:firstLineChars="200"/>
      <w:textAlignment w:val="baseline"/>
    </w:pPr>
    <w:rPr>
      <w:rFonts w:ascii="Times New Roman" w:hAnsi="Times New Roman" w:eastAsia="仿宋_GB2312"/>
      <w:color w:val="000000"/>
      <w:kern w:val="0"/>
      <w:sz w:val="24"/>
      <w:szCs w:val="20"/>
      <w:u w:color="000000"/>
    </w:rPr>
  </w:style>
  <w:style w:type="character" w:customStyle="1" w:styleId="30">
    <w:name w:val="标题 1 字符"/>
    <w:link w:val="3"/>
    <w:qFormat/>
    <w:uiPriority w:val="99"/>
    <w:rPr>
      <w:b/>
      <w:bCs/>
      <w:kern w:val="44"/>
      <w:sz w:val="44"/>
      <w:szCs w:val="44"/>
    </w:rPr>
  </w:style>
  <w:style w:type="character" w:customStyle="1" w:styleId="31">
    <w:name w:val="font61"/>
    <w:basedOn w:val="17"/>
    <w:qFormat/>
    <w:uiPriority w:val="0"/>
    <w:rPr>
      <w:rFonts w:hint="default" w:ascii="Times New Roman" w:hAnsi="Times New Roman" w:cs="Times New Roman"/>
      <w:color w:val="000000"/>
      <w:sz w:val="28"/>
      <w:szCs w:val="28"/>
      <w:u w:val="none"/>
    </w:rPr>
  </w:style>
  <w:style w:type="table" w:customStyle="1" w:styleId="32">
    <w:name w:val="网格型1"/>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List Paragraph"/>
    <w:basedOn w:val="1"/>
    <w:unhideWhenUsed/>
    <w:qFormat/>
    <w:uiPriority w:val="99"/>
    <w:pPr>
      <w:ind w:firstLine="420" w:firstLineChars="200"/>
    </w:pPr>
  </w:style>
  <w:style w:type="character" w:customStyle="1" w:styleId="34">
    <w:name w:val="正文文本首行缩进 2 字符"/>
    <w:basedOn w:val="17"/>
    <w:link w:val="14"/>
    <w:qFormat/>
    <w:uiPriority w:val="99"/>
    <w:rPr>
      <w:rFonts w:asciiTheme="minorHAnsi" w:hAnsiTheme="minorHAnsi" w:eastAsiaTheme="minorEastAsia" w:cstheme="minorBidi"/>
      <w:kern w:val="2"/>
      <w:sz w:val="21"/>
      <w:szCs w:val="24"/>
    </w:rPr>
  </w:style>
  <w:style w:type="character" w:customStyle="1" w:styleId="35">
    <w:name w:val="批注文字 字符"/>
    <w:basedOn w:val="17"/>
    <w:link w:val="6"/>
    <w:qFormat/>
    <w:uiPriority w:val="0"/>
    <w:rPr>
      <w:rFonts w:asciiTheme="minorHAnsi" w:hAnsiTheme="minorHAnsi" w:eastAsiaTheme="minorEastAsia" w:cstheme="minorBidi"/>
      <w:kern w:val="2"/>
      <w:sz w:val="21"/>
      <w:szCs w:val="24"/>
    </w:rPr>
  </w:style>
  <w:style w:type="character" w:customStyle="1" w:styleId="36">
    <w:name w:val="批注主题 字符"/>
    <w:basedOn w:val="35"/>
    <w:link w:val="12"/>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ahjxt/C:\Users\fesco\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19</Pages>
  <Words>6990</Words>
  <Characters>7458</Characters>
  <Lines>66</Lines>
  <Paragraphs>18</Paragraphs>
  <TotalTime>3</TotalTime>
  <ScaleCrop>false</ScaleCrop>
  <LinksUpToDate>false</LinksUpToDate>
  <CharactersWithSpaces>7492</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2025-08-14T14:25:00Z</dcterms:created>
  <dc:creator>李帅</dc:creator>
  <cp:lastModifiedBy>ahjxt</cp:lastModifiedBy>
  <cp:lastPrinted>2025-08-14T15:04:00Z</cp:lastPrinted>
  <dcterms:modified xsi:type="dcterms:W3CDTF">2025-09-30T16:11:03Z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980F04B06F7C4889A5E00C984D11321E_13</vt:lpwstr>
  </property>
  <property fmtid="{D5CDD505-2E9C-101B-9397-08002B2CF9AE}" pid="4" name="KSOTemplateDocerSaveRecord">
    <vt:lpwstr>eyJoZGlkIjoiOGQ3OGI5MThmYTVjYWU4ODUyMzEwMzZmMjcyZTQ2ZjgiLCJ1c2VySWQiOiI0MjkzOTE1NzQifQ==</vt:lpwstr>
  </property>
</Properties>
</file>