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D71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u w:val="none"/>
          <w:lang w:val="en-US" w:eastAsia="zh-CN"/>
        </w:rPr>
        <w:t>1</w:t>
      </w:r>
    </w:p>
    <w:p w14:paraId="027A746B">
      <w:pPr>
        <w:pStyle w:val="2"/>
        <w:jc w:val="center"/>
        <w:rPr>
          <w:rFonts w:hint="eastAsia" w:ascii="国标黑体" w:hAnsi="国标黑体" w:eastAsia="国标黑体" w:cs="国标黑体"/>
          <w:u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u w:val="none"/>
        </w:rPr>
        <w:t>河北省“两新”产品</w:t>
      </w:r>
      <w:r>
        <w:rPr>
          <w:rFonts w:hint="eastAsia" w:ascii="国标黑体" w:hAnsi="国标黑体" w:eastAsia="国标黑体" w:cs="国标黑体"/>
          <w:sz w:val="32"/>
          <w:szCs w:val="32"/>
          <w:u w:val="none"/>
          <w:lang w:eastAsia="zh-CN"/>
        </w:rPr>
        <w:t>申报表</w:t>
      </w:r>
    </w:p>
    <w:tbl>
      <w:tblPr>
        <w:tblStyle w:val="3"/>
        <w:tblW w:w="92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632"/>
        <w:gridCol w:w="632"/>
        <w:gridCol w:w="771"/>
        <w:gridCol w:w="771"/>
        <w:gridCol w:w="1049"/>
        <w:gridCol w:w="771"/>
        <w:gridCol w:w="632"/>
        <w:gridCol w:w="771"/>
        <w:gridCol w:w="1049"/>
        <w:gridCol w:w="1050"/>
        <w:gridCol w:w="389"/>
      </w:tblGrid>
      <w:tr w14:paraId="13CAD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66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530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4E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92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D4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EF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所属重点领域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46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竞争优势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A6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5B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A3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意向对接部门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44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意向对接集群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42C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CD8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5F4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60E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3EA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AC5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73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54F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67F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BCB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A2D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AA2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70D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3D6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63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9C2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4B1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C25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A2B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F8A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EF6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787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25B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595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171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1DC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A0F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9632526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29F6"/>
    <w:rsid w:val="23583DE4"/>
    <w:rsid w:val="317F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widowControl w:val="0"/>
      <w:jc w:val="both"/>
    </w:pPr>
    <w:rPr>
      <w:rFonts w:ascii="宋体" w:hAnsi="Courier New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2026-07-03T06:47:00Z</dcterms:created>
  <dc:creator>夏天的海～</dc:creator>
  <cp:lastModifiedBy>夏天的海～</cp:lastModifiedBy>
  <dcterms:modified xsi:type="dcterms:W3CDTF">2026-07-03T06:48:05Z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79159EF4B6B4468AB12C3E31EC74FC8E_11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