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</w:p>
    <w:p>
      <w:pPr>
        <w:spacing w:line="560" w:lineRule="exact"/>
        <w:ind w:left="1518" w:leftChars="304" w:hanging="880" w:hanging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河北省乳制品加工能力建设</w:t>
      </w:r>
    </w:p>
    <w:p>
      <w:pPr>
        <w:spacing w:line="560" w:lineRule="exact"/>
        <w:ind w:left="1518" w:leftChars="304" w:hanging="880" w:hanging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项目申报书</w:t>
      </w:r>
    </w:p>
    <w:p>
      <w:pPr>
        <w:spacing w:line="580" w:lineRule="exact"/>
        <w:ind w:firstLine="2554" w:firstLineChars="795"/>
        <w:rPr>
          <w:rFonts w:hint="default" w:ascii="Times New Roman" w:hAnsi="Times New Roman" w:cs="Times New Roman"/>
          <w:b/>
          <w:snapToGrid w:val="0"/>
          <w:color w:val="auto"/>
          <w:kern w:val="0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cs="Times New Roman"/>
          <w:color w:val="auto"/>
          <w:sz w:val="48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color w:val="auto"/>
          <w:sz w:val="48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color w:val="auto"/>
          <w:sz w:val="30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color w:val="auto"/>
          <w:sz w:val="30"/>
        </w:rPr>
      </w:pPr>
    </w:p>
    <w:p>
      <w:pPr>
        <w:spacing w:line="580" w:lineRule="exact"/>
        <w:rPr>
          <w:rFonts w:hint="default" w:ascii="Times New Roman" w:hAnsi="Times New Roman" w:cs="Times New Roman"/>
          <w:bCs/>
          <w:color w:val="auto"/>
          <w:sz w:val="30"/>
        </w:rPr>
      </w:pPr>
    </w:p>
    <w:p>
      <w:pPr>
        <w:spacing w:line="480" w:lineRule="auto"/>
        <w:rPr>
          <w:rFonts w:hint="default" w:ascii="Times New Roman" w:hAnsi="Times New Roman" w:cs="Times New Roman"/>
          <w:bCs/>
          <w:color w:val="auto"/>
          <w:sz w:val="30"/>
        </w:rPr>
      </w:pPr>
    </w:p>
    <w:p>
      <w:pPr>
        <w:spacing w:line="480" w:lineRule="auto"/>
        <w:outlineLvl w:val="1"/>
        <w:rPr>
          <w:rFonts w:hint="default" w:ascii="Times New Roman" w:hAnsi="Times New Roman" w:eastAsia="小标宋" w:cs="Times New Roman"/>
          <w:color w:val="auto"/>
          <w:sz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2880" w:firstLineChars="900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联系方式：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生产企业名称（盖章）：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</w:t>
      </w: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1280" w:firstLineChars="400"/>
        <w:outlineLvl w:val="0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989" w:type="dxa"/>
            <w:noWrap w:val="0"/>
            <w:vAlign w:val="top"/>
          </w:tcPr>
          <w:p>
            <w:pPr>
              <w:widowControl/>
              <w:spacing w:line="580" w:lineRule="exact"/>
              <w:jc w:val="distribute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vertAlign w:val="baseline"/>
                <w:lang w:eastAsia="zh-CN"/>
              </w:rPr>
              <w:t>河北省工业和信息化厅</w:t>
            </w:r>
          </w:p>
        </w:tc>
        <w:tc>
          <w:tcPr>
            <w:tcW w:w="1427" w:type="dxa"/>
            <w:vMerge w:val="restart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auto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vertAlign w:val="baseline"/>
                <w:lang w:eastAsia="zh-CN"/>
              </w:rPr>
              <w:t>监制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89" w:type="dxa"/>
            <w:noWrap w:val="0"/>
            <w:vAlign w:val="top"/>
          </w:tcPr>
          <w:p>
            <w:pPr>
              <w:widowControl/>
              <w:spacing w:line="580" w:lineRule="exact"/>
              <w:jc w:val="distribute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vertAlign w:val="baseline"/>
                <w:lang w:eastAsia="zh-CN"/>
              </w:rPr>
              <w:t>河北省发展和改革委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员会</w:t>
            </w:r>
          </w:p>
        </w:tc>
        <w:tc>
          <w:tcPr>
            <w:tcW w:w="1427" w:type="dxa"/>
            <w:vMerge w:val="continue"/>
            <w:noWrap w:val="0"/>
            <w:vAlign w:val="top"/>
          </w:tcPr>
          <w:p>
            <w:pPr>
              <w:widowControl/>
              <w:spacing w:line="580" w:lineRule="exact"/>
              <w:jc w:val="distribute"/>
              <w:rPr>
                <w:rFonts w:hint="eastAsia" w:ascii="方正小标宋_GBK" w:hAnsi="方正小标宋_GBK" w:eastAsia="方正小标宋_GBK" w:cs="方正小标宋_GBK"/>
                <w:bCs/>
                <w:color w:val="auto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 xml:space="preserve">         </w:t>
      </w:r>
    </w:p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hint="default" w:ascii="Times New Roman" w:hAnsi="Times New Roman" w:eastAsia="文星简大标宋" w:cs="Times New Roman"/>
          <w:snapToGrid w:val="0"/>
          <w:color w:val="auto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snapToGrid w:val="0"/>
          <w:color w:val="auto"/>
          <w:sz w:val="36"/>
          <w:szCs w:val="36"/>
        </w:rPr>
        <w:br w:type="page"/>
      </w:r>
      <w:r>
        <w:rPr>
          <w:rFonts w:hint="default" w:ascii="Times New Roman" w:hAnsi="Times New Roman" w:eastAsia="文星简大标宋" w:cs="Times New Roman"/>
          <w:snapToGrid w:val="0"/>
          <w:color w:val="auto"/>
          <w:sz w:val="44"/>
          <w:szCs w:val="44"/>
        </w:rPr>
        <w:t>申报材料装订顺序及要求</w:t>
      </w:r>
    </w:p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hint="default" w:ascii="Times New Roman" w:hAnsi="Times New Roman" w:eastAsia="文星简大标宋" w:cs="Times New Roman"/>
          <w:snapToGrid w:val="0"/>
          <w:color w:val="auto"/>
          <w:sz w:val="36"/>
          <w:szCs w:val="36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申报企业应按要求填写，提交的材料（视企业或项目类别提供，均为复印件）按下列顺序编排装订成册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，并逐页盖章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</w:pPr>
      <w:r>
        <w:rPr>
          <w:rFonts w:hint="default" w:ascii="Times New Roman" w:hAnsi="Times New Roman" w:eastAsia="等线" w:cs="Times New Roman"/>
          <w:color w:val="auto"/>
          <w:sz w:val="32"/>
        </w:rPr>
        <w:t>1</w:t>
      </w:r>
      <w:r>
        <w:rPr>
          <w:rFonts w:hint="eastAsia" w:eastAsia="等线" w:cs="Times New Roman"/>
          <w:color w:val="auto"/>
          <w:sz w:val="32"/>
          <w:lang w:eastAsia="zh-CN"/>
        </w:rPr>
        <w:t>.</w:t>
      </w:r>
      <w:r>
        <w:rPr>
          <w:rFonts w:hint="eastAsia" w:eastAsia="等线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  <w:t>申报项目基本信息表（见附表）；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等线" w:cs="Times New Roman"/>
          <w:color w:val="auto"/>
          <w:sz w:val="32"/>
        </w:rPr>
        <w:t>2</w:t>
      </w:r>
      <w:r>
        <w:rPr>
          <w:rFonts w:hint="eastAsia" w:eastAsia="等线" w:cs="Times New Roman"/>
          <w:color w:val="auto"/>
          <w:sz w:val="32"/>
          <w:lang w:eastAsia="zh-CN"/>
        </w:rPr>
        <w:t>.</w:t>
      </w:r>
      <w:r>
        <w:rPr>
          <w:rFonts w:hint="eastAsia" w:eastAsia="等线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营业执照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</w:t>
      </w:r>
      <w:r>
        <w:rPr>
          <w:rFonts w:hint="eastAsia" w:eastAsia="仿宋_GB2312" w:cs="Times New Roman"/>
          <w:color w:val="auto"/>
          <w:sz w:val="32"/>
          <w:lang w:eastAsia="zh-CN"/>
        </w:rPr>
        <w:t>.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企业投资项目备案信息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  <w:t>4. 不动产权证书；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等线" w:cs="Times New Roman"/>
          <w:color w:val="auto"/>
          <w:sz w:val="32"/>
        </w:rPr>
        <w:t>5</w:t>
      </w:r>
      <w:r>
        <w:rPr>
          <w:rFonts w:hint="eastAsia" w:eastAsia="等线" w:cs="Times New Roman"/>
          <w:color w:val="auto"/>
          <w:sz w:val="32"/>
          <w:lang w:eastAsia="zh-CN"/>
        </w:rPr>
        <w:t>.</w:t>
      </w:r>
      <w:r>
        <w:rPr>
          <w:rFonts w:hint="eastAsia" w:eastAsia="等线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建设用地规划许可证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等线" w:cs="Times New Roman"/>
          <w:color w:val="auto"/>
          <w:sz w:val="32"/>
        </w:rPr>
        <w:t>6</w:t>
      </w:r>
      <w:r>
        <w:rPr>
          <w:rFonts w:hint="eastAsia" w:eastAsia="等线" w:cs="Times New Roman"/>
          <w:color w:val="auto"/>
          <w:sz w:val="32"/>
          <w:lang w:eastAsia="zh-CN"/>
        </w:rPr>
        <w:t>.</w:t>
      </w:r>
      <w:r>
        <w:rPr>
          <w:rFonts w:hint="eastAsia" w:eastAsia="等线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建设工程规划许可证；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7. 建设工程施工许可证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等线" w:cs="Times New Roman"/>
          <w:color w:val="auto"/>
          <w:sz w:val="32"/>
        </w:rPr>
        <w:t>8</w:t>
      </w:r>
      <w:r>
        <w:rPr>
          <w:rFonts w:hint="eastAsia" w:eastAsia="等线" w:cs="Times New Roman"/>
          <w:color w:val="auto"/>
          <w:sz w:val="32"/>
          <w:lang w:eastAsia="zh-CN"/>
        </w:rPr>
        <w:t>.</w:t>
      </w:r>
      <w:r>
        <w:rPr>
          <w:rFonts w:hint="eastAsia" w:eastAsia="等线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环境影响报告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等线" w:cs="Times New Roman"/>
          <w:color w:val="auto"/>
          <w:sz w:val="32"/>
        </w:rPr>
        <w:t>9</w:t>
      </w:r>
      <w:r>
        <w:rPr>
          <w:rFonts w:hint="eastAsia" w:eastAsia="等线" w:cs="Times New Roman"/>
          <w:color w:val="auto"/>
          <w:sz w:val="32"/>
          <w:lang w:eastAsia="zh-CN"/>
        </w:rPr>
        <w:t>.</w:t>
      </w:r>
      <w:r>
        <w:rPr>
          <w:rFonts w:hint="eastAsia" w:eastAsia="等线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符合产业政策确认书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等线" w:cs="Times New Roman"/>
          <w:color w:val="auto"/>
          <w:sz w:val="32"/>
        </w:rPr>
        <w:t>10</w:t>
      </w:r>
      <w:r>
        <w:rPr>
          <w:rFonts w:hint="eastAsia" w:eastAsia="等线" w:cs="Times New Roman"/>
          <w:color w:val="auto"/>
          <w:sz w:val="32"/>
          <w:lang w:eastAsia="zh-CN"/>
        </w:rPr>
        <w:t>.</w:t>
      </w:r>
      <w:r>
        <w:rPr>
          <w:rFonts w:hint="eastAsia" w:eastAsia="等线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食品生产许可证；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trike w:val="0"/>
          <w:color w:val="auto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11. 婴幼儿配方乳粉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</w:rPr>
        <w:t>产品配方注册证书</w:t>
      </w: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lang w:eastAsia="zh-CN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color w:val="auto"/>
          <w:sz w:val="32"/>
          <w:lang w:val="en-US" w:eastAsia="zh-CN"/>
        </w:rPr>
        <w:t>12. 排污许可证；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eastAsia="仿宋_GB2312" w:cs="Times New Roman"/>
          <w:snapToGrid w:val="0"/>
          <w:color w:val="auto"/>
          <w:sz w:val="32"/>
        </w:rPr>
      </w:pPr>
      <w:r>
        <w:rPr>
          <w:rFonts w:hint="eastAsia" w:eastAsia="仿宋_GB2312" w:cs="Times New Roman"/>
          <w:snapToGrid w:val="0"/>
          <w:color w:val="auto"/>
          <w:sz w:val="32"/>
          <w:lang w:val="en-US" w:eastAsia="zh-CN"/>
        </w:rPr>
        <w:t>13. 企业信用查询报告（来源于信用中国或信用河北）。</w:t>
      </w:r>
    </w:p>
    <w:p>
      <w:pPr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附表</w:t>
      </w:r>
    </w:p>
    <w:p>
      <w:pPr>
        <w:adjustRightInd w:val="0"/>
        <w:snapToGrid w:val="0"/>
        <w:spacing w:after="157" w:afterLines="50" w:line="600" w:lineRule="exact"/>
        <w:jc w:val="center"/>
        <w:rPr>
          <w:rFonts w:hint="default" w:ascii="Times New Roman" w:hAnsi="Times New Roman" w:eastAsia="文星简大标宋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文星简大标宋" w:cs="Times New Roman"/>
          <w:snapToGrid w:val="0"/>
          <w:color w:val="auto"/>
          <w:sz w:val="44"/>
          <w:szCs w:val="44"/>
          <w:lang w:val="zh-CN"/>
        </w:rPr>
        <w:t>申报项目基本信息表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741"/>
        <w:gridCol w:w="1247"/>
        <w:gridCol w:w="118"/>
        <w:gridCol w:w="2433"/>
        <w:gridCol w:w="20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企业名称(全称)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企业类型</w:t>
            </w:r>
          </w:p>
        </w:tc>
        <w:tc>
          <w:tcPr>
            <w:tcW w:w="75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联系人</w:t>
            </w:r>
          </w:p>
        </w:tc>
        <w:tc>
          <w:tcPr>
            <w:tcW w:w="17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联系方式</w:t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项目建设日期</w:t>
            </w:r>
          </w:p>
        </w:tc>
        <w:tc>
          <w:tcPr>
            <w:tcW w:w="2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建成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日期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申报项目是否曾获得省级资金补助</w:t>
            </w:r>
          </w:p>
        </w:tc>
        <w:tc>
          <w:tcPr>
            <w:tcW w:w="2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□是，金额：     □否 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所获省级资金补助类型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eastAsia="zh-CN"/>
              </w:rPr>
              <w:t>及金额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（若有）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***专项资金***万元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7" w:hRule="atLeast"/>
          <w:jc w:val="center"/>
        </w:trPr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项目概况</w:t>
            </w:r>
          </w:p>
        </w:tc>
        <w:tc>
          <w:tcPr>
            <w:tcW w:w="75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before="156" w:beforeLines="50" w:line="24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2" w:hRule="atLeast"/>
          <w:jc w:val="center"/>
        </w:trPr>
        <w:tc>
          <w:tcPr>
            <w:tcW w:w="9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市级推荐意见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经审核，该企业材料真实，符合项目要求，予以推荐。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市级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工业和信息化局（盖章）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    市级发展改革委（盖章）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年      月      日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年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7496684"/>
    <w:rsid w:val="27496684"/>
    <w:rsid w:val="495C0214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1014</Words>
  <Characters>1054</Characters>
  <Lines>0</Lines>
  <Paragraphs>0</Paragraphs>
  <TotalTime>0</TotalTime>
  <ScaleCrop>false</ScaleCrop>
  <LinksUpToDate>false</LinksUpToDate>
  <CharactersWithSpaces>1054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2022-08-10T09:12:00Z</dcterms:created>
  <dc:creator>薛尤嘉</dc:creator>
  <cp:lastModifiedBy>薛尤嘉</cp:lastModifiedBy>
  <dcterms:modified xsi:type="dcterms:W3CDTF">2022-08-10T09:13:05Z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16FEE3E77B724CEB933615D839E44EA5</vt:lpwstr>
  </property>
</Properties>
</file>