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right="3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right="3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600" w:lineRule="exact"/>
        <w:ind w:right="3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default" w:ascii="Times New Roman" w:hAnsi="Times New Roman" w:eastAsia="方正大标宋简体" w:cs="Times New Roman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default" w:ascii="Times New Roman" w:hAnsi="Times New Roman" w:eastAsia="方正大标宋简体" w:cs="Times New Roman"/>
          <w:b w:val="0"/>
          <w:bCs w:val="0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default" w:ascii="Times New Roman" w:hAnsi="Times New Roman" w:eastAsia="方正大标宋简体" w:cs="Times New Roman"/>
          <w:b w:val="0"/>
          <w:bCs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sz w:val="52"/>
          <w:szCs w:val="52"/>
          <w:lang w:val="en-US" w:eastAsia="zh-CN"/>
        </w:rPr>
        <w:t>河北省资助工业设计公共服务平台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ind w:left="0" w:leftChars="0"/>
        <w:jc w:val="center"/>
        <w:outlineLvl w:val="9"/>
        <w:rPr>
          <w:rFonts w:hint="default" w:ascii="Times New Roman" w:hAnsi="Times New Roman" w:eastAsia="方正大标宋简体" w:cs="Times New Roman"/>
          <w:b w:val="0"/>
          <w:bCs w:val="0"/>
          <w:sz w:val="52"/>
          <w:szCs w:val="52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 w:val="0"/>
          <w:bCs w:val="0"/>
          <w:sz w:val="52"/>
          <w:szCs w:val="52"/>
          <w:lang w:val="en-US" w:eastAsia="zh-CN"/>
        </w:rPr>
        <w:t>项目申报书</w:t>
      </w:r>
    </w:p>
    <w:p>
      <w:pPr>
        <w:rPr>
          <w:rFonts w:hint="default" w:ascii="Times New Roman" w:hAnsi="Times New Roman" w:eastAsia="黑体" w:cs="Times New Roman"/>
          <w:color w:val="000000"/>
          <w:sz w:val="52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</w:p>
    <w:p>
      <w:pPr>
        <w:ind w:firstLine="900" w:firstLineChars="300"/>
        <w:rPr>
          <w:rFonts w:hint="default" w:ascii="Times New Roman" w:hAnsi="Times New Roman" w:eastAsia="黑体" w:cs="Times New Roman"/>
          <w:color w:val="000000"/>
          <w:sz w:val="30"/>
          <w:u w:val="single"/>
        </w:rPr>
      </w:pPr>
      <w:r>
        <w:rPr>
          <w:rFonts w:hint="default" w:ascii="Times New Roman" w:hAnsi="Times New Roman" w:eastAsia="黑体" w:cs="Times New Roman"/>
          <w:color w:val="000000"/>
          <w:sz w:val="30"/>
          <w:lang w:eastAsia="zh-CN"/>
        </w:rPr>
        <w:t>平台</w:t>
      </w:r>
      <w:r>
        <w:rPr>
          <w:rFonts w:hint="default" w:ascii="Times New Roman" w:hAnsi="Times New Roman" w:eastAsia="黑体" w:cs="Times New Roman"/>
          <w:color w:val="000000"/>
          <w:sz w:val="30"/>
        </w:rPr>
        <w:t>名称：</w:t>
      </w:r>
      <w:r>
        <w:rPr>
          <w:rFonts w:hint="default" w:ascii="Times New Roman" w:hAnsi="Times New Roman" w:eastAsia="黑体" w:cs="Times New Roman"/>
          <w:color w:val="000000"/>
          <w:sz w:val="30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0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 xml:space="preserve">      </w:t>
      </w:r>
      <w:r>
        <w:rPr>
          <w:rFonts w:hint="default" w:ascii="Times New Roman" w:hAnsi="Times New Roman" w:eastAsia="黑体" w:cs="Times New Roman"/>
          <w:color w:val="000000"/>
          <w:sz w:val="30"/>
          <w:lang w:eastAsia="zh-CN"/>
        </w:rPr>
        <w:t>申报单位</w:t>
      </w:r>
      <w:r>
        <w:rPr>
          <w:rFonts w:hint="default" w:ascii="Times New Roman" w:hAnsi="Times New Roman" w:eastAsia="黑体" w:cs="Times New Roman"/>
          <w:color w:val="000000"/>
          <w:sz w:val="30"/>
        </w:rPr>
        <w:t>（盖章）：</w:t>
      </w:r>
      <w:r>
        <w:rPr>
          <w:rFonts w:hint="default" w:ascii="Times New Roman" w:hAnsi="Times New Roman" w:eastAsia="黑体" w:cs="Times New Roman"/>
          <w:color w:val="000000"/>
          <w:sz w:val="30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lang w:val="en-US" w:eastAsia="zh-CN"/>
        </w:rPr>
      </w:pPr>
    </w:p>
    <w:p>
      <w:pPr>
        <w:ind w:firstLine="900" w:firstLineChars="300"/>
        <w:rPr>
          <w:rFonts w:hint="default" w:ascii="Times New Roman" w:hAnsi="Times New Roman" w:eastAsia="黑体" w:cs="Times New Roman"/>
          <w:color w:val="000000"/>
          <w:sz w:val="30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0"/>
          <w:u w:val="none"/>
          <w:lang w:val="en-US" w:eastAsia="zh-CN"/>
        </w:rPr>
        <w:t>所在地市：</w:t>
      </w:r>
      <w:r>
        <w:rPr>
          <w:rFonts w:hint="default" w:ascii="Times New Roman" w:hAnsi="Times New Roman" w:eastAsia="黑体" w:cs="Times New Roman"/>
          <w:color w:val="000000"/>
          <w:sz w:val="30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0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 xml:space="preserve">      填报日期：</w:t>
      </w:r>
      <w:r>
        <w:rPr>
          <w:rFonts w:hint="default" w:ascii="Times New Roman" w:hAnsi="Times New Roman" w:eastAsia="黑体" w:cs="Times New Roman"/>
          <w:color w:val="000000"/>
          <w:sz w:val="30"/>
          <w:u w:val="single"/>
        </w:rPr>
        <w:t xml:space="preserve">      </w:t>
      </w:r>
      <w:r>
        <w:rPr>
          <w:rFonts w:hint="default" w:ascii="Times New Roman" w:hAnsi="Times New Roman" w:eastAsia="黑体" w:cs="Times New Roman"/>
          <w:color w:val="000000"/>
          <w:sz w:val="30"/>
        </w:rPr>
        <w:t>年</w:t>
      </w:r>
      <w:r>
        <w:rPr>
          <w:rFonts w:hint="default" w:ascii="Times New Roman" w:hAnsi="Times New Roman" w:eastAsia="黑体" w:cs="Times New Roman"/>
          <w:color w:val="000000"/>
          <w:sz w:val="30"/>
          <w:u w:val="single"/>
        </w:rPr>
        <w:t xml:space="preserve">     </w:t>
      </w:r>
      <w:r>
        <w:rPr>
          <w:rFonts w:hint="default" w:ascii="Times New Roman" w:hAnsi="Times New Roman" w:eastAsia="黑体" w:cs="Times New Roman"/>
          <w:color w:val="000000"/>
          <w:sz w:val="30"/>
        </w:rPr>
        <w:t>月</w:t>
      </w:r>
      <w:r>
        <w:rPr>
          <w:rFonts w:hint="default" w:ascii="Times New Roman" w:hAnsi="Times New Roman" w:eastAsia="黑体" w:cs="Times New Roman"/>
          <w:color w:val="000000"/>
          <w:sz w:val="30"/>
          <w:u w:val="single"/>
        </w:rPr>
        <w:t xml:space="preserve">     </w:t>
      </w:r>
      <w:r>
        <w:rPr>
          <w:rFonts w:hint="default" w:ascii="Times New Roman" w:hAnsi="Times New Roman" w:eastAsia="黑体" w:cs="Times New Roman"/>
          <w:color w:val="000000"/>
          <w:sz w:val="30"/>
        </w:rPr>
        <w:t xml:space="preserve">日 </w:t>
      </w:r>
    </w:p>
    <w:p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>
      <w:pPr>
        <w:rPr>
          <w:rFonts w:hint="default" w:ascii="Times New Roman" w:hAnsi="Times New Roman" w:eastAsia="黑体" w:cs="Times New Roman"/>
          <w:color w:val="000000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河北省工业和信息化厅印制</w:t>
      </w:r>
    </w:p>
    <w:p>
      <w:pPr>
        <w:jc w:val="center"/>
        <w:rPr>
          <w:rFonts w:hint="default" w:ascii="Times New Roman" w:hAnsi="Times New Roman" w:eastAsia="黑体" w:cs="Times New Roman"/>
          <w:color w:val="000000"/>
          <w:sz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center"/>
        <w:textAlignment w:val="center"/>
        <w:outlineLvl w:val="9"/>
        <w:rPr>
          <w:rFonts w:hint="default" w:ascii="Times New Roman" w:hAnsi="Times New Roman" w:eastAsia="黑体" w:cs="Times New Roman"/>
          <w:color w:val="000000"/>
          <w:sz w:val="44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44"/>
          <w:lang w:eastAsia="zh-CN"/>
        </w:rPr>
        <w:t>填 写 说</w:t>
      </w:r>
      <w:r>
        <w:rPr>
          <w:rFonts w:hint="default" w:ascii="Times New Roman" w:hAnsi="Times New Roman" w:eastAsia="黑体" w:cs="Times New Roman"/>
          <w:color w:val="00000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center"/>
        <w:textAlignment w:val="center"/>
        <w:outlineLvl w:val="9"/>
        <w:rPr>
          <w:rFonts w:hint="default" w:ascii="Times New Roman" w:hAnsi="Times New Roman" w:eastAsia="黑体" w:cs="Times New Roman"/>
          <w:color w:val="000000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本《申报书》由“承诺书”、“单位基本情况”、“工业设计公共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服务平台建设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情况”、“工业设计公共服务平台建设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支出费用明细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”、“工业设计公共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服务平台建设运营报告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”、“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工业设计公共服务平台主要专职管理人员名单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”、“附件材料”等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7部分组成。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二、《申报书》中所填写的内容必须完备、真实、准确、有效、规范。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三、申报单位须在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“首页”“承诺书页”盖章，各市工业和信息化局、雄安新区改革发展局在“工业设计公共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服务平台建设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情况”表盖章推荐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《申报书》用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A4纸正反面打印/复印，编写目录和页码，装订成册。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right="0" w:rightChars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0" w:leftChars="0" w:right="0" w:rightChars="0"/>
        <w:jc w:val="center"/>
        <w:textAlignment w:val="center"/>
        <w:outlineLvl w:val="9"/>
        <w:rPr>
          <w:rFonts w:hint="default" w:ascii="Times New Roman" w:hAnsi="Times New Roman" w:eastAsia="黑体" w:cs="Times New Roman"/>
          <w:color w:val="000000"/>
          <w:sz w:val="44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44"/>
          <w:lang w:eastAsia="zh-CN"/>
        </w:rPr>
        <w:t>承</w:t>
      </w:r>
      <w:r>
        <w:rPr>
          <w:rFonts w:hint="default" w:ascii="Times New Roman" w:hAnsi="Times New Roman" w:eastAsia="黑体" w:cs="Times New Roman"/>
          <w:color w:val="00000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44"/>
          <w:lang w:eastAsia="zh-CN"/>
        </w:rPr>
        <w:t>诺</w:t>
      </w:r>
      <w:r>
        <w:rPr>
          <w:rFonts w:hint="default" w:ascii="Times New Roman" w:hAnsi="Times New Roman" w:eastAsia="黑体" w:cs="Times New Roman"/>
          <w:color w:val="000000"/>
          <w:sz w:val="4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本单位自愿向河北省工业和信息化厅申报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河北省资助工业设计公共服务平台项目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本单位自愿遵守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河北省工业设计发展专项资金管理办法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（冀财规〔201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河北省资助工业设计公共服务平台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操作规程（试行）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（冀工信产业〔201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号）等相关文件规定。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申报项目未曾获得省级财政资金资助。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本单位自愿提供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河北省资助工业设计公共服务平台项目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审查、管理、监督所需的数据资料，并为其审查工作提供方便。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本单位所提供的申报表内容和附件材料均属实，若出现问题，愿承担一切责任。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申报单位法人代表签字：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left="0" w:leftChars="0" w:right="0" w:rightChars="0" w:firstLine="640" w:firstLineChars="200"/>
        <w:jc w:val="both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val="en-US" w:eastAsia="zh-CN"/>
        </w:rPr>
        <w:t xml:space="preserve">    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right="0" w:rightChars="0"/>
        <w:jc w:val="both"/>
        <w:outlineLvl w:val="9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ind w:right="0" w:rightChars="0"/>
        <w:jc w:val="both"/>
        <w:outlineLvl w:val="9"/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lang w:eastAsia="zh-CN"/>
        </w:rPr>
        <w:br w:type="page"/>
      </w:r>
    </w:p>
    <w:p>
      <w:pPr>
        <w:spacing w:line="360" w:lineRule="auto"/>
        <w:ind w:firstLine="0" w:firstLineChars="0"/>
        <w:jc w:val="center"/>
        <w:rPr>
          <w:rFonts w:hint="default" w:ascii="Times New Roman" w:hAnsi="Times New Roman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eastAsia="zh-CN"/>
        </w:rPr>
        <w:t>单位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  <w:t>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95"/>
        <w:gridCol w:w="1495"/>
        <w:gridCol w:w="1496"/>
        <w:gridCol w:w="1097"/>
        <w:gridCol w:w="432"/>
        <w:gridCol w:w="378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单位名称</w:t>
            </w:r>
          </w:p>
        </w:tc>
        <w:tc>
          <w:tcPr>
            <w:tcW w:w="8162" w:type="dxa"/>
            <w:gridSpan w:val="7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主要经营范围</w:t>
            </w:r>
          </w:p>
        </w:tc>
        <w:tc>
          <w:tcPr>
            <w:tcW w:w="8162" w:type="dxa"/>
            <w:gridSpan w:val="7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szCs w:val="21"/>
              </w:rPr>
              <w:t>地址</w:t>
            </w:r>
          </w:p>
        </w:tc>
        <w:tc>
          <w:tcPr>
            <w:tcW w:w="4486" w:type="dxa"/>
            <w:gridSpan w:val="3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邮    编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法人代表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联系电话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申报联系人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职务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auto"/>
              <w:ind w:firstLine="420" w:firstLineChars="2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联系电话</w:t>
            </w:r>
          </w:p>
        </w:tc>
        <w:tc>
          <w:tcPr>
            <w:tcW w:w="2147" w:type="dxa"/>
            <w:gridSpan w:val="2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单位性质</w:t>
            </w:r>
          </w:p>
        </w:tc>
        <w:tc>
          <w:tcPr>
            <w:tcW w:w="8162" w:type="dxa"/>
            <w:gridSpan w:val="7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企业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 xml:space="preserve"> □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事业单位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行业协会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民办非企业单位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单位注册</w:t>
            </w:r>
            <w:r>
              <w:rPr>
                <w:rFonts w:hint="default"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注册资本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统一社会信用代码</w:t>
            </w:r>
          </w:p>
        </w:tc>
        <w:tc>
          <w:tcPr>
            <w:tcW w:w="1769" w:type="dxa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职工人数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7" w:type="dxa"/>
            <w:gridSpan w:val="6"/>
            <w:noWrap w:val="0"/>
            <w:vAlign w:val="center"/>
          </w:tcPr>
          <w:p>
            <w:pPr>
              <w:spacing w:line="240" w:lineRule="auto"/>
              <w:ind w:firstLine="1260" w:firstLineChars="60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其中：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平台服务人员数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资产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总额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667" w:type="dxa"/>
            <w:gridSpan w:val="6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其中：固定资产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Cs w:val="21"/>
              </w:rPr>
              <w:t>万元；流动资产</w:t>
            </w:r>
            <w:r>
              <w:rPr>
                <w:rFonts w:hint="default" w:ascii="Times New Roman" w:hAnsi="Times New Roman" w:cs="Times New Roman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企业是否属于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（企业填）</w:t>
            </w:r>
          </w:p>
        </w:tc>
        <w:tc>
          <w:tcPr>
            <w:tcW w:w="8162" w:type="dxa"/>
            <w:gridSpan w:val="7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  上市企业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是</w:t>
            </w:r>
            <w:r>
              <w:rPr>
                <w:rFonts w:hint="default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否</w:t>
            </w:r>
            <w:r>
              <w:rPr>
                <w:rFonts w:hint="default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高新技术企业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是</w:t>
            </w:r>
            <w:r>
              <w:rPr>
                <w:rFonts w:hint="default" w:ascii="宋体" w:hAnsi="宋体" w:eastAsia="宋体" w:cs="宋体"/>
                <w:kern w:val="0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宋体" w:hAnsi="宋体" w:eastAsia="宋体" w:cs="宋体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上年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度</w:t>
            </w:r>
            <w:r>
              <w:rPr>
                <w:rFonts w:hint="default" w:ascii="Times New Roman" w:hAnsi="Times New Roman" w:cs="Times New Roman"/>
                <w:szCs w:val="21"/>
              </w:rPr>
              <w:t>经营情况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主营业务</w:t>
            </w:r>
            <w:r>
              <w:rPr>
                <w:rFonts w:hint="default" w:ascii="Times New Roman" w:hAnsi="Times New Roman" w:cs="Times New Roman"/>
                <w:szCs w:val="21"/>
              </w:rPr>
              <w:t>收入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利润总额</w:t>
            </w: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上缴税金</w:t>
            </w:r>
            <w:r>
              <w:rPr>
                <w:rFonts w:hint="default" w:ascii="Times New Roman" w:hAnsi="Times New Roman" w:cs="Times New Roman"/>
                <w:szCs w:val="21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57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17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其他有关情况</w:t>
            </w:r>
          </w:p>
        </w:tc>
        <w:tc>
          <w:tcPr>
            <w:tcW w:w="8162" w:type="dxa"/>
            <w:gridSpan w:val="7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（单位简介、主营业务收入构成、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主要服务业务领域、公共服务平台运营、对外开展合作等情况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br w:type="page"/>
      </w:r>
    </w:p>
    <w:p>
      <w:pPr>
        <w:numPr>
          <w:ilvl w:val="0"/>
          <w:numId w:val="1"/>
        </w:numPr>
        <w:jc w:val="center"/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  <w:t>工业设计</w:t>
      </w: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eastAsia="zh-CN"/>
        </w:rPr>
        <w:t>公共服务平台建设情况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494"/>
        <w:gridCol w:w="113"/>
        <w:gridCol w:w="1260"/>
        <w:gridCol w:w="347"/>
        <w:gridCol w:w="1520"/>
        <w:gridCol w:w="87"/>
        <w:gridCol w:w="1173"/>
        <w:gridCol w:w="434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平台名称</w:t>
            </w:r>
          </w:p>
        </w:tc>
        <w:tc>
          <w:tcPr>
            <w:tcW w:w="8037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平台负责人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职务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联系电话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平台负责人简介</w:t>
            </w:r>
          </w:p>
        </w:tc>
        <w:tc>
          <w:tcPr>
            <w:tcW w:w="8037" w:type="dxa"/>
            <w:gridSpan w:val="9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Cs w:val="21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平台建成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时间</w:t>
            </w:r>
          </w:p>
        </w:tc>
        <w:tc>
          <w:tcPr>
            <w:tcW w:w="286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日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项目总投资额</w:t>
            </w:r>
          </w:p>
        </w:tc>
        <w:tc>
          <w:tcPr>
            <w:tcW w:w="3303" w:type="dxa"/>
            <w:gridSpan w:val="4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none" w:color="auto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平台上年度收入</w:t>
            </w:r>
          </w:p>
        </w:tc>
        <w:tc>
          <w:tcPr>
            <w:tcW w:w="2867" w:type="dxa"/>
            <w:gridSpan w:val="3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none" w:color="auto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eastAsia="zh-CN"/>
              </w:rPr>
              <w:t>元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平台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本年度收入</w:t>
            </w:r>
          </w:p>
        </w:tc>
        <w:tc>
          <w:tcPr>
            <w:tcW w:w="3303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万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主要服务行业和累计服务企业数</w:t>
            </w:r>
          </w:p>
        </w:tc>
        <w:tc>
          <w:tcPr>
            <w:tcW w:w="8037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restart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提供专业服务案例（不少于5个）</w:t>
            </w:r>
          </w:p>
        </w:tc>
        <w:tc>
          <w:tcPr>
            <w:tcW w:w="286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none" w:color="auto"/>
                <w:lang w:val="en-US" w:eastAsia="zh-CN"/>
              </w:rPr>
              <w:t>服务公司名称</w:t>
            </w:r>
          </w:p>
        </w:tc>
        <w:tc>
          <w:tcPr>
            <w:tcW w:w="517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none" w:color="auto"/>
                <w:lang w:val="en-US" w:eastAsia="zh-CN"/>
              </w:rPr>
              <w:t>服务项目简介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286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517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286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517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286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517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286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517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286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517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restart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平台硬件设施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仪器设备名称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台（套）数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价值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设备完好率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restart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平台软件设施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软件名称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数量（套）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价值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使用情况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926" w:type="dxa"/>
            <w:vMerge w:val="continue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8" w:hRule="exac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其他相关情况</w:t>
            </w:r>
          </w:p>
        </w:tc>
        <w:tc>
          <w:tcPr>
            <w:tcW w:w="8037" w:type="dxa"/>
            <w:gridSpan w:val="9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管理团队建设情况、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已开展的业务、运营情况、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未来发展方向及其他需要说明的情况等</w:t>
            </w:r>
            <w:r>
              <w:rPr>
                <w:rFonts w:hint="default" w:ascii="Times New Roman" w:hAnsi="Times New Roman" w:cs="Times New Roman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exac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市级工业和信息化主管部门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审查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推荐意见</w:t>
            </w:r>
          </w:p>
        </w:tc>
        <w:tc>
          <w:tcPr>
            <w:tcW w:w="8037" w:type="dxa"/>
            <w:gridSpan w:val="9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</w:p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</w:p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经初审，同意该项目申报。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</w:p>
          <w:p>
            <w:pPr>
              <w:spacing w:line="240" w:lineRule="auto"/>
              <w:ind w:firstLine="3360" w:firstLineChars="1600"/>
              <w:jc w:val="both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（盖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章）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</w:p>
          <w:p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月     日</w:t>
            </w:r>
          </w:p>
          <w:p/>
          <w:p/>
          <w:p/>
          <w:p/>
          <w:p/>
          <w:p/>
          <w:p>
            <w:pPr>
              <w:spacing w:line="240" w:lineRule="auto"/>
              <w:ind w:firstLine="420" w:firstLineChars="200"/>
              <w:jc w:val="both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1470" w:firstLineChars="700"/>
              <w:jc w:val="both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（盖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章）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月     日 </w:t>
            </w:r>
          </w:p>
        </w:tc>
      </w:tr>
    </w:tbl>
    <w:p>
      <w:pPr>
        <w:numPr>
          <w:ilvl w:val="0"/>
          <w:numId w:val="1"/>
        </w:num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工业设计公共服务平台建设支出费用明细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668"/>
        <w:gridCol w:w="3336"/>
        <w:gridCol w:w="834"/>
        <w:gridCol w:w="834"/>
        <w:gridCol w:w="83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支出类别</w:t>
            </w:r>
          </w:p>
        </w:tc>
        <w:tc>
          <w:tcPr>
            <w:tcW w:w="33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  <w:lang w:eastAsia="zh-CN"/>
        </w:rPr>
        <w:t>注：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1.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“支出类别”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栏填写“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设备购置费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”、“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工具采购费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”、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“软件购置费”、“第三方系统开发费”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   2.</w:t>
      </w:r>
      <w:r>
        <w:rPr>
          <w:rFonts w:hint="eastAsia" w:cs="Times New Roman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>内容”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栏应细化购置设备、软件、工具和系统开发的具体名称、规格型号等，做到可审计核查。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u w:val="none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四、工业设计公共服务平台建设运营报告</w:t>
      </w:r>
    </w:p>
    <w:p>
      <w:pPr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建设背景及必要性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平台建设基础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市场分析与服务定位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促进全省工业设计发展的作用与意义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平台运营单位简介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运营模式与服务内容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1、平台运营模式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2、服务行业领域和提供的服务功能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对外合作及业务开展情况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平台具有的核心能力和竞争优势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5、下一步拟拓展的服务内容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投资与收益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1、投资构成（含资金来源、主要软硬件设备说明等）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2、经济效益分析，包括运营成本、收入构成和投资收益分析，以及投运以来实际运营成本、收入情况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3、下一步拟新增投资说明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运营管理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1、机构设置与职责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2、运营团队及团队主要负责人情况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3、管理机制与制度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风险分析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1、技术风险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2、市场风险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3、其他风险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1474" w:right="1474" w:bottom="1474" w:left="147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五、工业设计公共服务平台主要专职管理人员名单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069"/>
        <w:gridCol w:w="704"/>
        <w:gridCol w:w="1104"/>
        <w:gridCol w:w="1526"/>
        <w:gridCol w:w="1424"/>
        <w:gridCol w:w="2943"/>
        <w:gridCol w:w="199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199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943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sectPr>
          <w:pgSz w:w="16838" w:h="11906" w:orient="landscape"/>
          <w:pgMar w:top="1474" w:right="1474" w:bottom="1474" w:left="147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numPr>
          <w:ilvl w:val="0"/>
          <w:numId w:val="5"/>
        </w:num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eastAsia="zh-CN"/>
        </w:rPr>
        <w:t>附件材料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营业执照或者事业单位、社会团体登记证书复印件；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法定代表人身份证复印件；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平台固定经营场所证明材料；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上年度财务审计报告或通过审查的事业单位财务决算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报表复印件（验原件）；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上年度完税证明复印件；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为设计及制造企业提供服务的流程或制度证明材料复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印件；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不少于5个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专业服务案例的相关证明材料复印件；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平台项目立项书（含单位内部立项）；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其他需要说明问题的证明材料。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6" w:type="first"/>
          <w:headerReference r:id="rId4" w:type="default"/>
          <w:footerReference r:id="rId5" w:type="default"/>
          <w:pgSz w:w="11906" w:h="16838"/>
          <w:pgMar w:top="1531" w:right="1418" w:bottom="1531" w:left="1418" w:header="851" w:footer="1134" w:gutter="0"/>
          <w:pgNumType w:fmt="numberInDash"/>
          <w:cols w:space="720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eOWLK/AQAAjAMAAA4AAABkcnMvZTJvRG9jLnhtbK1TS4rbQBDdB3KH&#10;pvexZA8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l/cmzcPw6RiJROaWJoyw02C6pKxuWqi0BU/z3PX4E23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Xjliy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8BCB4"/>
    <w:multiLevelType w:val="singleLevel"/>
    <w:tmpl w:val="5A98BCB4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98F5F6"/>
    <w:multiLevelType w:val="singleLevel"/>
    <w:tmpl w:val="5A98F5F6"/>
    <w:lvl w:ilvl="0" w:tentative="0">
      <w:start w:val="6"/>
      <w:numFmt w:val="chineseCounting"/>
      <w:suff w:val="nothing"/>
      <w:lvlText w:val="%1、"/>
      <w:lvlJc w:val="left"/>
    </w:lvl>
  </w:abstractNum>
  <w:abstractNum w:abstractNumId="2">
    <w:nsid w:val="5A991616"/>
    <w:multiLevelType w:val="singleLevel"/>
    <w:tmpl w:val="5A991616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B28AFAB"/>
    <w:multiLevelType w:val="singleLevel"/>
    <w:tmpl w:val="5B28AFAB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B28B081"/>
    <w:multiLevelType w:val="singleLevel"/>
    <w:tmpl w:val="5B28B08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B3351A3"/>
    <w:multiLevelType w:val="singleLevel"/>
    <w:tmpl w:val="5B3351A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77A4A93"/>
    <w:rsid w:val="277A4A93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2022-07-15T09:41:00Z</dcterms:created>
  <dc:creator>薛尤嘉</dc:creator>
  <cp:lastModifiedBy>薛尤嘉</cp:lastModifiedBy>
  <dcterms:modified xsi:type="dcterms:W3CDTF">2022-07-15T09:42:05Z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35CA7FF437F94500A8A061DA1C985CB9</vt:lpwstr>
  </property>
</Properties>
</file>