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3</w:t>
      </w:r>
    </w:p>
    <w:p>
      <w:pPr>
        <w:snapToGrid w:val="0"/>
        <w:spacing w:line="360" w:lineRule="auto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auto"/>
          <w:sz w:val="52"/>
        </w:rPr>
      </w:pPr>
    </w:p>
    <w:p>
      <w:pPr>
        <w:jc w:val="center"/>
        <w:rPr>
          <w:rFonts w:hint="default" w:ascii="Times New Roman" w:hAnsi="Times New Roman" w:eastAsia="文星简大标宋" w:cs="Times New Roman"/>
          <w:b w:val="0"/>
          <w:bCs/>
          <w:color w:val="auto"/>
          <w:sz w:val="52"/>
        </w:rPr>
      </w:pP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52"/>
        </w:rPr>
        <w:t>河北省工业</w:t>
      </w: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52"/>
          <w:lang w:eastAsia="zh-CN"/>
        </w:rPr>
        <w:t>设计示范企业</w:t>
      </w:r>
    </w:p>
    <w:p>
      <w:pPr>
        <w:jc w:val="center"/>
        <w:rPr>
          <w:rFonts w:hint="default" w:ascii="Times New Roman" w:hAnsi="Times New Roman" w:eastAsia="文星简大标宋" w:cs="Times New Roman"/>
          <w:b w:val="0"/>
          <w:bCs/>
          <w:color w:val="auto"/>
          <w:sz w:val="52"/>
        </w:rPr>
      </w:pPr>
      <w:r>
        <w:rPr>
          <w:rFonts w:hint="default" w:ascii="Times New Roman" w:hAnsi="Times New Roman" w:eastAsia="文星简大标宋" w:cs="Times New Roman"/>
          <w:b w:val="0"/>
          <w:bCs/>
          <w:color w:val="auto"/>
          <w:sz w:val="52"/>
        </w:rPr>
        <w:t>申  请  表</w:t>
      </w:r>
    </w:p>
    <w:p>
      <w:pPr>
        <w:jc w:val="center"/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   企业名称（盖章）：</w:t>
      </w: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   所属地区：</w:t>
      </w: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   填报日期：      年     月     日 </w:t>
      </w: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河北省工业和信息化厅印制</w:t>
      </w: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</w:rPr>
      </w:pPr>
    </w:p>
    <w:p>
      <w:pPr>
        <w:autoSpaceDN w:val="0"/>
        <w:jc w:val="center"/>
        <w:textAlignment w:val="center"/>
        <w:rPr>
          <w:rFonts w:hint="eastAsia" w:ascii="文星简大标宋" w:hAnsi="文星简大标宋" w:eastAsia="文星简大标宋" w:cs="文星简大标宋"/>
          <w:color w:val="auto"/>
          <w:sz w:val="44"/>
        </w:rPr>
      </w:pPr>
      <w:r>
        <w:rPr>
          <w:rFonts w:hint="eastAsia" w:ascii="文星简大标宋" w:hAnsi="文星简大标宋" w:eastAsia="文星简大标宋" w:cs="文星简大标宋"/>
          <w:color w:val="auto"/>
          <w:sz w:val="44"/>
        </w:rPr>
        <w:br w:type="page"/>
      </w:r>
      <w:r>
        <w:rPr>
          <w:rFonts w:hint="eastAsia" w:ascii="文星简大标宋" w:hAnsi="文星简大标宋" w:eastAsia="文星简大标宋" w:cs="文星简大标宋"/>
          <w:color w:val="auto"/>
          <w:sz w:val="44"/>
        </w:rPr>
        <w:t>填 表 须 知</w:t>
      </w: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填写本申请表应确保所填资料真实准确。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本申请表需用黑色笔或电子方式填写，要求字迹清楚。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本申请表所有填报项目页面不足时，可另附页面。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所填事项中涉及批准、获奖、知识产权及各级政府制定政策、规划等事项，需附相关佐证材料。</w:t>
      </w: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jc w:val="center"/>
        <w:textAlignment w:val="center"/>
        <w:rPr>
          <w:rFonts w:hint="eastAsia" w:ascii="文星简大标宋" w:hAnsi="文星简大标宋" w:eastAsia="文星简大标宋" w:cs="文星简大标宋"/>
          <w:color w:val="auto"/>
          <w:sz w:val="44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br w:type="page"/>
      </w:r>
      <w:r>
        <w:rPr>
          <w:rFonts w:hint="eastAsia" w:ascii="文星简大标宋" w:hAnsi="文星简大标宋" w:eastAsia="文星简大标宋" w:cs="文星简大标宋"/>
          <w:color w:val="auto"/>
          <w:sz w:val="44"/>
        </w:rPr>
        <w:t>企 业 声 明</w:t>
      </w: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本企业自愿向河北省工业和信息化厅提出河北省工业设计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示范企业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申请。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本企业自愿遵守河北省工业和信息化厅《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河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北省工业设计中心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工业设计示范企业管理办法》及相关文件规定。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本企业自愿提供河北省工业设计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示范企业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本企业近两年未发生侵犯知识产权违法行为。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本企业所提供的申请表内容和附件材料均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真实、完整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，若出现问题，愿承担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相应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责任。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ind w:firstLine="3200" w:firstLineChars="10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申请企业法</w:t>
      </w:r>
      <w:r>
        <w:rPr>
          <w:rFonts w:hint="eastAsia" w:ascii="Times New Roman" w:hAnsi="Times New Roman" w:eastAsia="仿宋_GB2312" w:cs="Times New Roman"/>
          <w:color w:val="auto"/>
          <w:sz w:val="32"/>
          <w:lang w:eastAsia="zh-CN"/>
        </w:rPr>
        <w:t>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代表人（签名）：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年    月    日</w:t>
      </w:r>
    </w:p>
    <w:p>
      <w:pPr>
        <w:rPr>
          <w:rFonts w:hint="default" w:ascii="Times New Roman" w:hAnsi="Times New Roman" w:eastAsia="黑体" w:cs="Times New Roman"/>
          <w:b/>
          <w:color w:val="auto"/>
          <w:sz w:val="32"/>
        </w:rPr>
      </w:pPr>
    </w:p>
    <w:p>
      <w:pPr>
        <w:spacing w:line="600" w:lineRule="exact"/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</w:rPr>
        <w:br w:type="page"/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工业设计企业情况（一）</w:t>
      </w:r>
    </w:p>
    <w:p>
      <w:pPr>
        <w:rPr>
          <w:rFonts w:hint="default" w:ascii="Times New Roman" w:hAnsi="Times New Roman" w:eastAsia="楷体" w:cs="Times New Roman"/>
          <w:color w:val="auto"/>
          <w:sz w:val="24"/>
        </w:rPr>
      </w:pPr>
      <w:r>
        <w:rPr>
          <w:rFonts w:hint="default" w:ascii="Times New Roman" w:hAnsi="Times New Roman" w:eastAsia="楷体" w:cs="Times New Roman"/>
          <w:color w:val="auto"/>
          <w:sz w:val="24"/>
        </w:rPr>
        <w:t xml:space="preserve">                                                  单位：万元、个、%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524"/>
        <w:gridCol w:w="2611"/>
        <w:gridCol w:w="1847"/>
        <w:gridCol w:w="1662"/>
        <w:gridCol w:w="1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6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企业名称</w:t>
            </w: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6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企业地址</w:t>
            </w: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基本情况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成立时间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注册资本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资产总额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职工人数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所有制性质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信用等级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企业是否属于</w:t>
            </w: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□上市企业     □高新技术企业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主要服务领域</w:t>
            </w:r>
          </w:p>
        </w:tc>
        <w:tc>
          <w:tcPr>
            <w:tcW w:w="5124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人员构成</w:t>
            </w:r>
          </w:p>
        </w:tc>
        <w:tc>
          <w:tcPr>
            <w:tcW w:w="52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员</w:t>
            </w:r>
          </w:p>
        </w:tc>
        <w:tc>
          <w:tcPr>
            <w:tcW w:w="26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人员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负责人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6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联系人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52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专业人员    </w:t>
            </w:r>
          </w:p>
        </w:tc>
        <w:tc>
          <w:tcPr>
            <w:tcW w:w="445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工业设计从业人数</w:t>
            </w: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458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其中：本科以上学历人员、技师（高级技师）职业资格的人员和高级专业技术职称人员数及占比</w:t>
            </w: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61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近两年主要指标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20   年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20   年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经济指标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公司营业收入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其中：工业设计服务收入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及占比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利税总额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利润总额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工业设计成果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工业设计项目完成数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承担服务外包项目数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其中:承担国外项目数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color w:val="auto"/>
                <w:sz w:val="32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专利数(申请/授权)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color w:val="auto"/>
                <w:sz w:val="32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其中:实用新型(申请/授权)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color w:val="auto"/>
                <w:sz w:val="32"/>
              </w:rPr>
            </w:pP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  外观设计(申请/授权)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黑体" w:cs="Times New Roman"/>
                <w:b/>
                <w:color w:val="auto"/>
                <w:sz w:val="32"/>
              </w:rPr>
            </w:pPr>
          </w:p>
        </w:tc>
        <w:tc>
          <w:tcPr>
            <w:tcW w:w="31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版权及其他著作权(申请/授权)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6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1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sectPr>
          <w:footerReference r:id="rId3" w:type="default"/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</w:p>
    <w:p>
      <w:pPr>
        <w:spacing w:line="600" w:lineRule="exact"/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</w:pP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工业设计企业情况（二）</w:t>
      </w:r>
    </w:p>
    <w:p>
      <w:pPr>
        <w:rPr>
          <w:rFonts w:hint="default" w:ascii="Times New Roman" w:hAnsi="Times New Roman" w:eastAsia="楷体" w:cs="Times New Roman"/>
          <w:color w:val="auto"/>
          <w:sz w:val="24"/>
        </w:rPr>
      </w:pPr>
      <w:r>
        <w:rPr>
          <w:rFonts w:hint="default" w:ascii="Times New Roman" w:hAnsi="Times New Roman" w:eastAsia="楷体" w:cs="Times New Roman"/>
          <w:color w:val="auto"/>
          <w:sz w:val="24"/>
        </w:rPr>
        <w:t xml:space="preserve">                                                       单位：万元、%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8"/>
        <w:gridCol w:w="170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近两年设计成果获奖情况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获奖作品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奖项名称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获奖时间</w:t>
            </w:r>
          </w:p>
        </w:tc>
        <w:tc>
          <w:tcPr>
            <w:tcW w:w="3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近两年主要设计成果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产业化情况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项目名称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客户企业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完成交付时间</w:t>
            </w:r>
          </w:p>
        </w:tc>
        <w:tc>
          <w:tcPr>
            <w:tcW w:w="3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2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/>
        </w:tc>
        <w:tc>
          <w:tcPr>
            <w:tcW w:w="1705" w:type="dxa"/>
            <w:noWrap w:val="0"/>
            <w:vAlign w:val="center"/>
          </w:tcPr>
          <w:p/>
        </w:tc>
        <w:tc>
          <w:tcPr>
            <w:tcW w:w="1708" w:type="dxa"/>
            <w:noWrap w:val="0"/>
            <w:vAlign w:val="center"/>
          </w:tcPr>
          <w:p/>
        </w:tc>
        <w:tc>
          <w:tcPr>
            <w:tcW w:w="3622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36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仪器设备名称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台（套）数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价值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设备完好率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4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软件名称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数量（套）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价值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使用情况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/>
        </w:tc>
        <w:tc>
          <w:tcPr>
            <w:tcW w:w="1705" w:type="dxa"/>
            <w:noWrap w:val="0"/>
            <w:vAlign w:val="center"/>
          </w:tcPr>
          <w:p/>
        </w:tc>
        <w:tc>
          <w:tcPr>
            <w:tcW w:w="1708" w:type="dxa"/>
            <w:noWrap w:val="0"/>
            <w:vAlign w:val="center"/>
          </w:tcPr>
          <w:p/>
        </w:tc>
        <w:tc>
          <w:tcPr>
            <w:tcW w:w="1706" w:type="dxa"/>
            <w:noWrap w:val="0"/>
            <w:vAlign w:val="center"/>
          </w:tcPr>
          <w:p/>
        </w:tc>
        <w:tc>
          <w:tcPr>
            <w:tcW w:w="1916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05" w:type="dxa"/>
            <w:noWrap w:val="0"/>
            <w:vAlign w:val="center"/>
          </w:tcPr>
          <w:p/>
        </w:tc>
        <w:tc>
          <w:tcPr>
            <w:tcW w:w="1705" w:type="dxa"/>
            <w:noWrap w:val="0"/>
            <w:vAlign w:val="center"/>
          </w:tcPr>
          <w:p/>
        </w:tc>
        <w:tc>
          <w:tcPr>
            <w:tcW w:w="1708" w:type="dxa"/>
            <w:noWrap w:val="0"/>
            <w:vAlign w:val="center"/>
          </w:tcPr>
          <w:p/>
        </w:tc>
        <w:tc>
          <w:tcPr>
            <w:tcW w:w="1706" w:type="dxa"/>
            <w:noWrap w:val="0"/>
            <w:vAlign w:val="center"/>
          </w:tcPr>
          <w:p/>
        </w:tc>
        <w:tc>
          <w:tcPr>
            <w:tcW w:w="1916" w:type="dxa"/>
            <w:noWrap w:val="0"/>
            <w:vAlign w:val="center"/>
          </w:tcPr>
          <w:p/>
        </w:tc>
      </w:tr>
    </w:tbl>
    <w:p>
      <w:pPr>
        <w:spacing w:line="240" w:lineRule="auto"/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</w:pP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br w:type="page"/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工业设计企业情况（三）</w:t>
      </w:r>
    </w:p>
    <w:p>
      <w:pPr>
        <w:spacing w:line="240" w:lineRule="exact"/>
        <w:jc w:val="center"/>
        <w:rPr>
          <w:rFonts w:hint="default" w:ascii="Times New Roman" w:hAnsi="Times New Roman" w:eastAsia="黑体" w:cs="Times New Roman"/>
          <w:b/>
          <w:color w:val="auto"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2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基本情况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  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    别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国    籍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公司职务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职称学历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专业职称</w:t>
            </w:r>
          </w:p>
        </w:tc>
        <w:tc>
          <w:tcPr>
            <w:tcW w:w="584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学历、学位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（毕业院校及专业）</w:t>
            </w:r>
          </w:p>
        </w:tc>
        <w:tc>
          <w:tcPr>
            <w:tcW w:w="584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9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工作经历及成绩</w:t>
            </w:r>
          </w:p>
        </w:tc>
        <w:tc>
          <w:tcPr>
            <w:tcW w:w="8181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从事工业设计领域的主要工作经历和取得的成绩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仿宋" w:cs="Times New Roman"/>
          <w:color w:val="auto"/>
          <w:sz w:val="24"/>
        </w:rPr>
      </w:pPr>
    </w:p>
    <w:p>
      <w:pPr>
        <w:ind w:firstLine="240" w:firstLineChars="1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注：本表由工业设计团队带头人及2-3位主要成员填写</w:t>
      </w:r>
    </w:p>
    <w:p>
      <w:pPr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</w:rPr>
        <w:br w:type="page"/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eastAsia="zh-CN"/>
        </w:rPr>
        <w:t>工业设计企业情况</w:t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val="en-US" w:eastAsia="zh-CN"/>
        </w:rPr>
        <w:t>（四）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2"/>
        <w:gridCol w:w="1179"/>
        <w:gridCol w:w="1179"/>
        <w:gridCol w:w="1179"/>
        <w:gridCol w:w="1179"/>
        <w:gridCol w:w="1179"/>
        <w:gridCol w:w="1179"/>
        <w:gridCol w:w="1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从事工业设计人员名单（列出25名）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姓</w:t>
            </w:r>
            <w:r>
              <w:rPr>
                <w:rStyle w:val="6"/>
                <w:rFonts w:eastAsia="宋体"/>
                <w:sz w:val="21"/>
                <w:szCs w:val="21"/>
                <w:lang w:val="en-US" w:eastAsia="zh-CN" w:bidi="ar-SA"/>
              </w:rPr>
              <w:t xml:space="preserve">  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年龄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学历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职业资格/</w:t>
            </w:r>
            <w:r>
              <w:rPr>
                <w:rStyle w:val="7"/>
                <w:sz w:val="21"/>
                <w:szCs w:val="21"/>
                <w:lang w:val="en-US" w:eastAsia="zh-CN" w:bidi="ar-SA"/>
              </w:rPr>
              <w:t>技术职务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88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近两年专利、版权及其他著作权获得情况（列出10项）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产品或项目名称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专利名称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专利号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权利人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授权单位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授权人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</w:rPr>
        <w:br w:type="page"/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eastAsia="zh-CN"/>
        </w:rPr>
        <w:t>工业设计企业情况</w:t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val="en-US" w:eastAsia="zh-CN"/>
        </w:rPr>
        <w:t>（五）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941"/>
        <w:gridCol w:w="2376"/>
        <w:gridCol w:w="1249"/>
        <w:gridCol w:w="139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tblHeader/>
        </w:trPr>
        <w:tc>
          <w:tcPr>
            <w:tcW w:w="902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服务企业名单（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lang w:val="en-US" w:eastAsia="zh-CN"/>
              </w:rPr>
              <w:t>50家以上）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</w:trPr>
        <w:tc>
          <w:tcPr>
            <w:tcW w:w="7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  <w:lang w:eastAsia="zh-CN"/>
              </w:rPr>
              <w:t>合作企业名称</w:t>
            </w:r>
          </w:p>
        </w:tc>
        <w:tc>
          <w:tcPr>
            <w:tcW w:w="23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  <w:lang w:eastAsia="zh-CN"/>
              </w:rPr>
              <w:t>合作项目名称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  <w:lang w:eastAsia="zh-CN"/>
              </w:rPr>
              <w:t>合同额（万元）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  <w:lang w:eastAsia="zh-CN"/>
              </w:rPr>
              <w:t>合作企业联系人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/>
        </w:tc>
        <w:tc>
          <w:tcPr>
            <w:tcW w:w="1941" w:type="dxa"/>
            <w:noWrap w:val="0"/>
            <w:vAlign w:val="top"/>
          </w:tcPr>
          <w:p/>
        </w:tc>
        <w:tc>
          <w:tcPr>
            <w:tcW w:w="2376" w:type="dxa"/>
            <w:noWrap w:val="0"/>
            <w:vAlign w:val="top"/>
          </w:tcPr>
          <w:p/>
        </w:tc>
        <w:tc>
          <w:tcPr>
            <w:tcW w:w="1249" w:type="dxa"/>
            <w:noWrap w:val="0"/>
            <w:vAlign w:val="top"/>
          </w:tcPr>
          <w:p/>
        </w:tc>
        <w:tc>
          <w:tcPr>
            <w:tcW w:w="1398" w:type="dxa"/>
            <w:noWrap w:val="0"/>
            <w:vAlign w:val="top"/>
          </w:tcPr>
          <w:p/>
        </w:tc>
        <w:tc>
          <w:tcPr>
            <w:tcW w:w="134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/>
        </w:tc>
        <w:tc>
          <w:tcPr>
            <w:tcW w:w="1941" w:type="dxa"/>
            <w:noWrap w:val="0"/>
            <w:vAlign w:val="top"/>
          </w:tcPr>
          <w:p/>
        </w:tc>
        <w:tc>
          <w:tcPr>
            <w:tcW w:w="2376" w:type="dxa"/>
            <w:noWrap w:val="0"/>
            <w:vAlign w:val="top"/>
          </w:tcPr>
          <w:p/>
        </w:tc>
        <w:tc>
          <w:tcPr>
            <w:tcW w:w="1249" w:type="dxa"/>
            <w:noWrap w:val="0"/>
            <w:vAlign w:val="top"/>
          </w:tcPr>
          <w:p/>
        </w:tc>
        <w:tc>
          <w:tcPr>
            <w:tcW w:w="1398" w:type="dxa"/>
            <w:noWrap w:val="0"/>
            <w:vAlign w:val="top"/>
          </w:tcPr>
          <w:p/>
        </w:tc>
        <w:tc>
          <w:tcPr>
            <w:tcW w:w="134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07" w:type="dxa"/>
            <w:noWrap w:val="0"/>
            <w:vAlign w:val="top"/>
          </w:tcPr>
          <w:p/>
        </w:tc>
        <w:tc>
          <w:tcPr>
            <w:tcW w:w="1941" w:type="dxa"/>
            <w:noWrap w:val="0"/>
            <w:vAlign w:val="top"/>
          </w:tcPr>
          <w:p/>
        </w:tc>
        <w:tc>
          <w:tcPr>
            <w:tcW w:w="2376" w:type="dxa"/>
            <w:noWrap w:val="0"/>
            <w:vAlign w:val="top"/>
          </w:tcPr>
          <w:p/>
        </w:tc>
        <w:tc>
          <w:tcPr>
            <w:tcW w:w="1249" w:type="dxa"/>
            <w:noWrap w:val="0"/>
            <w:vAlign w:val="top"/>
          </w:tcPr>
          <w:p/>
        </w:tc>
        <w:tc>
          <w:tcPr>
            <w:tcW w:w="1398" w:type="dxa"/>
            <w:noWrap w:val="0"/>
            <w:vAlign w:val="top"/>
          </w:tcPr>
          <w:p/>
        </w:tc>
        <w:tc>
          <w:tcPr>
            <w:tcW w:w="134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7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941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23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2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  <w:tc>
          <w:tcPr>
            <w:tcW w:w="134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vertAlign w:val="baseline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color w:val="auto"/>
          <w:sz w:val="32"/>
        </w:rPr>
        <w:br w:type="page"/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工业设计企业情况（</w:t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  <w:lang w:eastAsia="zh-CN"/>
        </w:rPr>
        <w:t>六</w:t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9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企业运营等有关情况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1" w:hRule="atLeast"/>
          <w:jc w:val="center"/>
        </w:trPr>
        <w:tc>
          <w:tcPr>
            <w:tcW w:w="895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重点是企业现在的组织体系、运营模式、产学研合作及专业人员培训等有关情况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（可另附页）。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9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今后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</w:rPr>
              <w:t>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  <w:jc w:val="center"/>
        </w:trPr>
        <w:tc>
          <w:tcPr>
            <w:tcW w:w="8958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重点是企业今后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年创新建设、有效投入、设计成果等主要指标，和组织体系建设、运营模式创新、人才队伍建设等规划和措施情况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（可另附页）。</w:t>
            </w:r>
          </w:p>
        </w:tc>
      </w:tr>
    </w:tbl>
    <w:p>
      <w:pPr>
        <w:jc w:val="center"/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</w:pP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br w:type="page"/>
      </w:r>
      <w:r>
        <w:rPr>
          <w:rFonts w:hint="eastAsia" w:ascii="文星简大标宋" w:hAnsi="文星简大标宋" w:eastAsia="文星简大标宋" w:cs="文星简大标宋"/>
          <w:b w:val="0"/>
          <w:bCs/>
          <w:color w:val="auto"/>
          <w:sz w:val="44"/>
          <w:szCs w:val="44"/>
        </w:rPr>
        <w:t>其他材料</w:t>
      </w:r>
    </w:p>
    <w:p>
      <w:pPr>
        <w:jc w:val="center"/>
        <w:rPr>
          <w:rFonts w:hint="default" w:ascii="Times New Roman" w:hAnsi="Times New Roman" w:eastAsia="黑体" w:cs="Times New Roman"/>
          <w:b/>
          <w:color w:val="auto"/>
          <w:sz w:val="32"/>
        </w:rPr>
      </w:pP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营业执照、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企业法人身份证复印件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;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eastAsia" w:eastAsia="仿宋_GB2312" w:cs="Times New Roman"/>
          <w:color w:val="auto"/>
          <w:sz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近两年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财务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审计报告复印件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；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eastAsia" w:eastAsia="仿宋_GB2312" w:cs="Times New Roman"/>
          <w:color w:val="auto"/>
          <w:sz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上年度纳税证明；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eastAsia" w:eastAsia="仿宋_GB2312" w:cs="Times New Roman"/>
          <w:color w:val="auto"/>
          <w:sz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工业设计专业人员从业证明（社保部门提供的单位社保清单或个人社保证明、个税申报表、劳动合同）；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eastAsia" w:eastAsia="仿宋_GB2312" w:cs="Times New Roman"/>
          <w:color w:val="auto"/>
          <w:sz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工业设计专业人员学历证书、职业资格证书、专业技术资格证书；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eastAsia" w:eastAsia="仿宋_GB2312" w:cs="Times New Roman"/>
          <w:color w:val="auto"/>
          <w:sz w:val="32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5家制造企业建立稳定合作关系证明材料;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eastAsia" w:eastAsia="仿宋_GB2312" w:cs="Times New Roman"/>
          <w:color w:val="auto"/>
          <w:sz w:val="32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近两年主要工业设计成果产业化证明材料；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eastAsia" w:eastAsia="仿宋_GB2312" w:cs="Times New Roman"/>
          <w:color w:val="auto"/>
          <w:sz w:val="32"/>
          <w:lang w:val="en-US" w:eastAsia="zh-CN"/>
        </w:rPr>
        <w:t xml:space="preserve">8. 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近两年获得国内外授权专利、版权、知名设计奖证明材料；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eastAsia" w:eastAsia="仿宋_GB2312" w:cs="Times New Roman"/>
          <w:color w:val="auto"/>
          <w:sz w:val="32"/>
          <w:lang w:val="en-US" w:eastAsia="zh-CN"/>
        </w:rPr>
        <w:t xml:space="preserve">9.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（如体现设计水平的设计方案和彩色设计图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2份）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。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注：（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）所供材料需扫描清晰；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（2）第2项含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/>
        </w:rPr>
        <w:t>审计报告正文、资产负债表、利润表、现金流量表即可；</w:t>
      </w:r>
    </w:p>
    <w:p>
      <w:pPr>
        <w:widowControl w:val="0"/>
        <w:numPr>
          <w:ilvl w:val="0"/>
          <w:numId w:val="0"/>
        </w:numPr>
        <w:snapToGrid w:val="0"/>
        <w:spacing w:line="360" w:lineRule="auto"/>
        <w:ind w:firstLine="640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32"/>
        </w:rPr>
        <w:sectPr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3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（2）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4、5、8项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要与“工业设计中心情况（四）”表格内容、排序对应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xnF0C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sZxdA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921143C"/>
    <w:rsid w:val="1921143C"/>
    <w:rsid w:val="226B15C7"/>
    <w:rsid w:val="735A1AF6"/>
    <w:rsid w:val="766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0"/>
    <w:rPr>
      <w:rFonts w:hint="eastAsia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722</Characters>
  <Lines>0</Lines>
  <Paragraphs>0</Paragraphs>
  <TotalTime>1</TotalTime>
  <ScaleCrop>false</ScaleCrop>
  <LinksUpToDate>false</LinksUpToDate>
  <CharactersWithSpaces>745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2022-07-15T09:30:00Z</dcterms:created>
  <dc:creator>薛尤嘉</dc:creator>
  <cp:lastModifiedBy>薛尤嘉</cp:lastModifiedBy>
  <dcterms:modified xsi:type="dcterms:W3CDTF">2022-07-15T09:32:55Z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7FBE0044C7554444B8FF1C47C62E1406</vt:lpwstr>
  </property>
</Properties>
</file>