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FF1" w:rsidRDefault="00FF1FF1" w:rsidP="00FF1FF1">
      <w:pPr>
        <w:spacing w:line="580" w:lineRule="exact"/>
        <w:jc w:val="center"/>
        <w:rPr>
          <w:rFonts w:ascii="宋体" w:eastAsia="宋体" w:hAnsi="宋体" w:cs="宋体"/>
          <w:b/>
          <w:bCs/>
          <w:spacing w:val="0"/>
          <w:kern w:val="0"/>
          <w:sz w:val="44"/>
          <w:szCs w:val="44"/>
        </w:rPr>
      </w:pPr>
      <w:r>
        <w:rPr>
          <w:rFonts w:ascii="宋体" w:eastAsia="宋体" w:hAnsi="宋体" w:cs="宋体" w:hint="eastAsia"/>
          <w:b/>
          <w:bCs/>
          <w:spacing w:val="0"/>
          <w:kern w:val="0"/>
          <w:sz w:val="44"/>
          <w:szCs w:val="44"/>
        </w:rPr>
        <w:t>河北省基础研究重大项目管理办法</w:t>
      </w:r>
    </w:p>
    <w:p w:rsidR="00FF1FF1" w:rsidRDefault="00FF1FF1" w:rsidP="00FF1FF1">
      <w:pPr>
        <w:autoSpaceDE w:val="0"/>
        <w:autoSpaceDN w:val="0"/>
        <w:adjustRightInd w:val="0"/>
        <w:snapToGrid w:val="0"/>
        <w:spacing w:line="580" w:lineRule="exact"/>
        <w:jc w:val="center"/>
        <w:rPr>
          <w:rFonts w:ascii="微软雅黑" w:eastAsia="微软雅黑" w:hAnsi="微软雅黑" w:cs="微软雅黑"/>
          <w:b/>
          <w:bCs/>
          <w:color w:val="000000"/>
          <w:spacing w:val="0"/>
          <w:kern w:val="0"/>
          <w:sz w:val="28"/>
          <w:szCs w:val="28"/>
          <w:shd w:val="clear" w:color="auto" w:fill="FFFFFF"/>
        </w:rPr>
      </w:pPr>
    </w:p>
    <w:p w:rsidR="00FF1FF1" w:rsidRDefault="00FF1FF1" w:rsidP="00FF1FF1">
      <w:pPr>
        <w:autoSpaceDE w:val="0"/>
        <w:autoSpaceDN w:val="0"/>
        <w:adjustRightInd w:val="0"/>
        <w:snapToGrid w:val="0"/>
        <w:spacing w:line="580" w:lineRule="exact"/>
        <w:jc w:val="center"/>
        <w:rPr>
          <w:rFonts w:ascii="黑体" w:eastAsia="黑体" w:hAnsi="黑体" w:cs="黑体"/>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第一章  总则</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ascii="微软雅黑" w:eastAsia="微软雅黑" w:hAnsi="微软雅黑" w:cs="微软雅黑" w:hint="eastAsia"/>
          <w:color w:val="000000"/>
          <w:kern w:val="0"/>
          <w:szCs w:val="32"/>
          <w:shd w:val="clear" w:color="auto" w:fill="FFFFFF"/>
        </w:rPr>
        <w:t xml:space="preserve">第一条 </w:t>
      </w:r>
      <w:r>
        <w:rPr>
          <w:rFonts w:ascii="微软雅黑" w:eastAsia="微软雅黑" w:hAnsi="微软雅黑" w:cs="微软雅黑"/>
          <w:color w:val="000000"/>
          <w:kern w:val="0"/>
          <w:szCs w:val="32"/>
          <w:shd w:val="clear" w:color="auto" w:fill="FFFFFF"/>
        </w:rPr>
        <w:t xml:space="preserve"> </w:t>
      </w:r>
      <w:r>
        <w:rPr>
          <w:rFonts w:hAnsi="仿宋_GB2312" w:cs="仿宋_GB2312" w:hint="eastAsia"/>
          <w:color w:val="000000"/>
          <w:kern w:val="0"/>
          <w:szCs w:val="32"/>
          <w:shd w:val="clear" w:color="auto" w:fill="FFFFFF"/>
        </w:rPr>
        <w:t>为加快我省前瞻性基础研究、引领性原创成果的重大突破，贯彻落实《关于大力推进科技创新工作的若干措施》（冀办〔2021〕28号）、《河北省基础研究行动实施方案》（冀政办字〔2021〕85号）等文件要求，科学、规范管理河北省基础研究重大项目（以下简称“项目”），依据《河北省省级科技计划项目管理办法》等相关规定，特制定本办法。</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ascii="微软雅黑" w:eastAsia="微软雅黑" w:hAnsi="微软雅黑" w:cs="微软雅黑"/>
          <w:color w:val="000000"/>
          <w:kern w:val="0"/>
          <w:szCs w:val="32"/>
          <w:shd w:val="clear" w:color="auto" w:fill="FFFFFF"/>
        </w:rPr>
        <w:t>第</w:t>
      </w:r>
      <w:r>
        <w:rPr>
          <w:rFonts w:ascii="微软雅黑" w:eastAsia="微软雅黑" w:hAnsi="微软雅黑" w:cs="微软雅黑" w:hint="eastAsia"/>
          <w:color w:val="000000"/>
          <w:kern w:val="0"/>
          <w:szCs w:val="32"/>
          <w:shd w:val="clear" w:color="auto" w:fill="FFFFFF"/>
        </w:rPr>
        <w:t>二</w:t>
      </w:r>
      <w:r>
        <w:rPr>
          <w:rFonts w:ascii="微软雅黑" w:eastAsia="微软雅黑" w:hAnsi="微软雅黑" w:cs="微软雅黑"/>
          <w:color w:val="000000"/>
          <w:kern w:val="0"/>
          <w:szCs w:val="32"/>
          <w:shd w:val="clear" w:color="auto" w:fill="FFFFFF"/>
        </w:rPr>
        <w:t>条</w:t>
      </w:r>
      <w:r>
        <w:rPr>
          <w:rFonts w:ascii="微软雅黑" w:eastAsia="微软雅黑" w:hAnsi="微软雅黑" w:cs="微软雅黑" w:hint="eastAsia"/>
          <w:color w:val="000000"/>
          <w:kern w:val="0"/>
          <w:szCs w:val="32"/>
          <w:shd w:val="clear" w:color="auto" w:fill="FFFFFF"/>
        </w:rPr>
        <w:t xml:space="preserve"> </w:t>
      </w:r>
      <w:r>
        <w:rPr>
          <w:rFonts w:ascii="微软雅黑" w:eastAsia="微软雅黑" w:hAnsi="微软雅黑" w:cs="微软雅黑"/>
          <w:color w:val="000000"/>
          <w:kern w:val="0"/>
          <w:szCs w:val="32"/>
          <w:shd w:val="clear" w:color="auto" w:fill="FFFFFF"/>
        </w:rPr>
        <w:t xml:space="preserve"> </w:t>
      </w:r>
      <w:r>
        <w:rPr>
          <w:rFonts w:hAnsi="仿宋_GB2312" w:cs="仿宋_GB2312" w:hint="eastAsia"/>
          <w:color w:val="000000"/>
          <w:kern w:val="0"/>
          <w:szCs w:val="32"/>
          <w:shd w:val="clear" w:color="auto" w:fill="FFFFFF"/>
        </w:rPr>
        <w:t>项目定位于“需求牵引、问题导向、突出原创，聚焦前沿”，着眼我省优势特色产业及未来发展关键领域，瞄准重大科学问题、重大产业需求、重大仪器研制、重大学科交叉，超前部署，集聚国内外优势创新资源和科研团队，开展多学科交叉研究和综合性研究，提升我省的原始创新能力，推动基础研究、应用基础研究、技术创新融通发展。</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ascii="微软雅黑" w:eastAsia="微软雅黑" w:hAnsi="微软雅黑" w:cs="微软雅黑"/>
          <w:color w:val="000000"/>
          <w:kern w:val="0"/>
          <w:szCs w:val="32"/>
          <w:shd w:val="clear" w:color="auto" w:fill="FFFFFF"/>
        </w:rPr>
        <w:t>第三条</w:t>
      </w:r>
      <w:r>
        <w:rPr>
          <w:rFonts w:ascii="微软雅黑" w:eastAsia="微软雅黑" w:hAnsi="微软雅黑" w:cs="微软雅黑" w:hint="eastAsia"/>
          <w:color w:val="000000"/>
          <w:kern w:val="0"/>
          <w:szCs w:val="32"/>
          <w:shd w:val="clear" w:color="auto" w:fill="FFFFFF"/>
        </w:rPr>
        <w:t xml:space="preserve"> </w:t>
      </w:r>
      <w:r>
        <w:rPr>
          <w:rFonts w:ascii="微软雅黑" w:eastAsia="微软雅黑" w:hAnsi="微软雅黑" w:cs="微软雅黑"/>
          <w:color w:val="000000"/>
          <w:kern w:val="0"/>
          <w:szCs w:val="32"/>
          <w:shd w:val="clear" w:color="auto" w:fill="FFFFFF"/>
        </w:rPr>
        <w:t xml:space="preserve"> </w:t>
      </w:r>
      <w:r>
        <w:rPr>
          <w:rFonts w:hAnsi="仿宋_GB2312" w:cs="仿宋_GB2312" w:hint="eastAsia"/>
          <w:color w:val="000000"/>
          <w:kern w:val="0"/>
          <w:szCs w:val="32"/>
          <w:shd w:val="clear" w:color="auto" w:fill="FFFFFF"/>
        </w:rPr>
        <w:t>项目重点依托省内优势高等院校、科研院所、龙头骨干企业、科技基础设施、重点实验室等载体平台，重点资助以下两类项目：</w:t>
      </w:r>
    </w:p>
    <w:p w:rsidR="00FF1FF1" w:rsidRDefault="00FF1FF1" w:rsidP="00FF1FF1">
      <w:pPr>
        <w:shd w:val="clear" w:color="auto" w:fill="FFFFFF"/>
        <w:autoSpaceDE w:val="0"/>
        <w:autoSpaceDN w:val="0"/>
        <w:adjustRightInd w:val="0"/>
        <w:snapToGrid w:val="0"/>
        <w:spacing w:line="580" w:lineRule="exact"/>
        <w:ind w:firstLineChars="200" w:firstLine="624"/>
        <w:jc w:val="left"/>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（一）基础科学前沿类，围绕数学、物理、生命等重点基础学科，以及与其他前沿学科开展交叉研究，努力实现引领性原创成果重大突破。</w:t>
      </w:r>
    </w:p>
    <w:p w:rsidR="00FF1FF1" w:rsidRDefault="00FF1FF1" w:rsidP="00FF1FF1">
      <w:pPr>
        <w:shd w:val="clear" w:color="auto" w:fill="FFFFFF"/>
        <w:autoSpaceDE w:val="0"/>
        <w:autoSpaceDN w:val="0"/>
        <w:adjustRightInd w:val="0"/>
        <w:snapToGrid w:val="0"/>
        <w:spacing w:line="580" w:lineRule="exact"/>
        <w:ind w:firstLineChars="200" w:firstLine="624"/>
        <w:jc w:val="left"/>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（二）产业技术支撑类，围绕省重大战略与产业布局，开展应用导向的基础、应用基础研究，以及重大技术性变革问题开展前瞻性基础研究，为催生核心关键技术、引领性技</w:t>
      </w:r>
      <w:r>
        <w:rPr>
          <w:rFonts w:hAnsi="仿宋_GB2312" w:cs="仿宋_GB2312" w:hint="eastAsia"/>
          <w:color w:val="000000"/>
          <w:kern w:val="0"/>
          <w:szCs w:val="32"/>
          <w:shd w:val="clear" w:color="auto" w:fill="FFFFFF"/>
        </w:rPr>
        <w:lastRenderedPageBreak/>
        <w:t>术、颠覆性技术提供理论支撑；开展原创性重大科研仪器与核心部件研制，为科学研究提供更新颖的手段和工具，为战略性新兴产业发展和传统产业转型升级提供支撑。</w:t>
      </w:r>
    </w:p>
    <w:p w:rsidR="00FF1FF1" w:rsidRDefault="00FF1FF1" w:rsidP="00FF1FF1">
      <w:pPr>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hint="eastAsia"/>
          <w:color w:val="000000"/>
          <w:spacing w:val="0"/>
          <w:kern w:val="0"/>
          <w:szCs w:val="32"/>
          <w:shd w:val="clear" w:color="auto" w:fill="FFFFFF"/>
        </w:rPr>
        <w:t xml:space="preserve">第四条  </w:t>
      </w:r>
      <w:r>
        <w:rPr>
          <w:rFonts w:hAnsi="仿宋_GB2312" w:cs="仿宋_GB2312" w:hint="eastAsia"/>
          <w:color w:val="000000"/>
          <w:spacing w:val="0"/>
          <w:kern w:val="0"/>
          <w:szCs w:val="32"/>
          <w:shd w:val="clear" w:color="auto" w:fill="FFFFFF"/>
        </w:rPr>
        <w:t>项目面向全省，公平竞争，择优支持。对目标清晰、研究力量相对明确，可采取定向择优或委托等方式支持。</w:t>
      </w:r>
    </w:p>
    <w:p w:rsidR="00FF1FF1" w:rsidRDefault="00FF1FF1" w:rsidP="00FF1FF1">
      <w:pPr>
        <w:shd w:val="clear" w:color="auto" w:fill="FFFFFF"/>
        <w:adjustRightInd w:val="0"/>
        <w:snapToGrid w:val="0"/>
        <w:spacing w:line="580" w:lineRule="exact"/>
        <w:jc w:val="center"/>
        <w:rPr>
          <w:rFonts w:ascii="黑体" w:eastAsia="黑体" w:hAnsi="黑体" w:cs="黑体"/>
          <w:color w:val="000000"/>
          <w:kern w:val="0"/>
          <w:szCs w:val="32"/>
          <w:shd w:val="clear" w:color="auto" w:fill="FFFFFF"/>
        </w:rPr>
      </w:pPr>
      <w:r>
        <w:rPr>
          <w:rFonts w:ascii="黑体" w:eastAsia="黑体" w:hAnsi="黑体" w:cs="黑体" w:hint="eastAsia"/>
          <w:color w:val="000000"/>
          <w:kern w:val="0"/>
          <w:szCs w:val="32"/>
          <w:shd w:val="clear" w:color="auto" w:fill="FFFFFF"/>
        </w:rPr>
        <w:t>第二章  项目指南</w:t>
      </w:r>
    </w:p>
    <w:p w:rsidR="00FF1FF1" w:rsidRDefault="00FF1FF1" w:rsidP="00FF1FF1">
      <w:pPr>
        <w:shd w:val="clear" w:color="auto" w:fill="FFFFFF"/>
        <w:adjustRightInd w:val="0"/>
        <w:snapToGrid w:val="0"/>
        <w:spacing w:line="580" w:lineRule="exact"/>
        <w:ind w:firstLineChars="200" w:firstLine="624"/>
        <w:jc w:val="left"/>
        <w:rPr>
          <w:rFonts w:hAnsi="仿宋_GB2312" w:cs="仿宋_GB2312"/>
          <w:color w:val="000000"/>
          <w:kern w:val="0"/>
          <w:szCs w:val="32"/>
          <w:shd w:val="clear" w:color="auto" w:fill="FFFFFF"/>
        </w:rPr>
      </w:pPr>
      <w:r>
        <w:rPr>
          <w:rFonts w:ascii="微软雅黑" w:eastAsia="微软雅黑" w:hAnsi="微软雅黑" w:cs="微软雅黑" w:hint="eastAsia"/>
          <w:color w:val="000000"/>
          <w:kern w:val="0"/>
          <w:szCs w:val="32"/>
          <w:shd w:val="clear" w:color="auto" w:fill="FFFFFF"/>
        </w:rPr>
        <w:t xml:space="preserve">第五条  </w:t>
      </w:r>
      <w:r>
        <w:rPr>
          <w:rFonts w:hAnsi="仿宋_GB2312" w:cs="仿宋_GB2312" w:hint="eastAsia"/>
          <w:color w:val="000000"/>
          <w:kern w:val="0"/>
          <w:szCs w:val="32"/>
          <w:shd w:val="clear" w:color="auto" w:fill="FFFFFF"/>
        </w:rPr>
        <w:t>项目申报指南编制强化战略谋划、系统思维，突出目标导向、需求导向、问题导向，坚持“自上而下”与“自下而上”相结合。</w:t>
      </w:r>
    </w:p>
    <w:p w:rsidR="00FF1FF1" w:rsidRDefault="00FF1FF1" w:rsidP="00FF1FF1">
      <w:pPr>
        <w:shd w:val="clear" w:color="auto" w:fill="FFFFFF"/>
        <w:adjustRightInd w:val="0"/>
        <w:snapToGrid w:val="0"/>
        <w:spacing w:line="580" w:lineRule="exact"/>
        <w:ind w:firstLineChars="200" w:firstLine="624"/>
        <w:jc w:val="left"/>
        <w:rPr>
          <w:rFonts w:hAnsi="仿宋_GB2312" w:cs="仿宋_GB2312"/>
          <w:color w:val="000000"/>
          <w:kern w:val="0"/>
          <w:szCs w:val="32"/>
          <w:shd w:val="clear" w:color="auto" w:fill="FFFFFF"/>
        </w:rPr>
      </w:pPr>
      <w:r>
        <w:rPr>
          <w:rFonts w:ascii="微软雅黑" w:eastAsia="微软雅黑" w:hAnsi="微软雅黑" w:cs="微软雅黑" w:hint="eastAsia"/>
          <w:color w:val="000000"/>
          <w:kern w:val="0"/>
          <w:szCs w:val="32"/>
          <w:shd w:val="clear" w:color="auto" w:fill="FFFFFF"/>
        </w:rPr>
        <w:t xml:space="preserve">第六条  </w:t>
      </w:r>
      <w:r>
        <w:rPr>
          <w:rFonts w:hAnsi="仿宋_GB2312" w:cs="仿宋_GB2312" w:hint="eastAsia"/>
          <w:color w:val="000000"/>
          <w:kern w:val="0"/>
          <w:szCs w:val="32"/>
          <w:shd w:val="clear" w:color="auto" w:fill="FFFFFF"/>
        </w:rPr>
        <w:t>省科技厅受理项目申报指南重点支持方向建议，并组织省内外专家进行论证，根据我省科技发展战略需要和经济社会发展需求，研究提出年度总体目标及重点支持方向，按程序公开发布申报通知，明确项目实施周期、资助强度及申报条件等事项。</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ascii="微软雅黑" w:eastAsia="微软雅黑" w:hAnsi="微软雅黑" w:cs="微软雅黑" w:hint="eastAsia"/>
          <w:color w:val="000000"/>
          <w:kern w:val="0"/>
          <w:szCs w:val="32"/>
          <w:shd w:val="clear" w:color="auto" w:fill="FFFFFF"/>
        </w:rPr>
        <w:t xml:space="preserve">第七条  </w:t>
      </w:r>
      <w:r>
        <w:rPr>
          <w:rFonts w:hAnsi="仿宋_GB2312" w:cs="仿宋_GB2312" w:hint="eastAsia"/>
          <w:color w:val="000000"/>
          <w:kern w:val="0"/>
          <w:szCs w:val="32"/>
          <w:shd w:val="clear" w:color="auto" w:fill="FFFFFF"/>
        </w:rPr>
        <w:t>项目指南建议常年受理，项目指南不定期发布。</w:t>
      </w:r>
    </w:p>
    <w:p w:rsidR="00FF1FF1" w:rsidRDefault="00FF1FF1" w:rsidP="00FF1FF1">
      <w:pPr>
        <w:shd w:val="clear" w:color="auto" w:fill="FFFFFF"/>
        <w:adjustRightInd w:val="0"/>
        <w:snapToGrid w:val="0"/>
        <w:spacing w:line="580" w:lineRule="exact"/>
        <w:jc w:val="center"/>
        <w:rPr>
          <w:rFonts w:ascii="黑体" w:eastAsia="黑体" w:hAnsi="黑体" w:cs="黑体"/>
          <w:color w:val="000000"/>
          <w:kern w:val="0"/>
          <w:szCs w:val="32"/>
          <w:shd w:val="clear" w:color="auto" w:fill="FFFFFF"/>
        </w:rPr>
      </w:pPr>
      <w:r>
        <w:rPr>
          <w:rFonts w:ascii="黑体" w:eastAsia="黑体" w:hAnsi="黑体" w:cs="黑体" w:hint="eastAsia"/>
          <w:color w:val="000000"/>
          <w:kern w:val="0"/>
          <w:szCs w:val="32"/>
          <w:shd w:val="clear" w:color="auto" w:fill="FFFFFF"/>
        </w:rPr>
        <w:t>第三章  项目申报</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hint="eastAsia"/>
          <w:color w:val="000000"/>
          <w:spacing w:val="0"/>
          <w:kern w:val="0"/>
          <w:szCs w:val="32"/>
          <w:shd w:val="clear" w:color="auto" w:fill="FFFFFF"/>
        </w:rPr>
        <w:t xml:space="preserve">第八条 </w:t>
      </w:r>
      <w:r>
        <w:rPr>
          <w:rFonts w:ascii="微软雅黑" w:eastAsia="微软雅黑" w:hAnsi="微软雅黑" w:cs="微软雅黑"/>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项目申报分为预申报和正式申报两个阶段，预申报通过的项目，经咨询论证后，再正式申报。</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ascii="微软雅黑" w:eastAsia="微软雅黑" w:hAnsi="微软雅黑" w:cs="微软雅黑"/>
          <w:color w:val="000000"/>
          <w:kern w:val="0"/>
          <w:szCs w:val="32"/>
          <w:shd w:val="clear" w:color="auto" w:fill="FFFFFF"/>
        </w:rPr>
        <w:t>第</w:t>
      </w:r>
      <w:r>
        <w:rPr>
          <w:rFonts w:ascii="微软雅黑" w:eastAsia="微软雅黑" w:hAnsi="微软雅黑" w:cs="微软雅黑" w:hint="eastAsia"/>
          <w:color w:val="000000"/>
          <w:kern w:val="0"/>
          <w:szCs w:val="32"/>
          <w:shd w:val="clear" w:color="auto" w:fill="FFFFFF"/>
        </w:rPr>
        <w:t>九</w:t>
      </w:r>
      <w:r>
        <w:rPr>
          <w:rFonts w:ascii="微软雅黑" w:eastAsia="微软雅黑" w:hAnsi="微软雅黑" w:cs="微软雅黑"/>
          <w:color w:val="000000"/>
          <w:kern w:val="0"/>
          <w:szCs w:val="32"/>
          <w:shd w:val="clear" w:color="auto" w:fill="FFFFFF"/>
        </w:rPr>
        <w:t xml:space="preserve">条 </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项目申报人须符合以下条件：</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（一）具有履行项目负责人责任的能力，在相关领域有较深学术造诣和创新能力并取得突出成绩，受到国内外同行普遍认可，具有较强组织协调管理能力和凝聚研究队伍能力。</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（二）项目执行期内为单位正式人员，聘用人员每年在冀</w:t>
      </w:r>
      <w:r>
        <w:rPr>
          <w:rFonts w:hAnsi="仿宋_GB2312" w:cs="仿宋_GB2312" w:hint="eastAsia"/>
          <w:color w:val="000000"/>
          <w:kern w:val="0"/>
          <w:szCs w:val="32"/>
          <w:shd w:val="clear" w:color="auto" w:fill="FFFFFF"/>
        </w:rPr>
        <w:lastRenderedPageBreak/>
        <w:t>工作时间不少于6个月。</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（三）无在惩戒执行期内的科研严重失信行为记录和相关社会领域信用“黑名单”记录。</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（四）牵头承担过国家级重点科研项目，或国家科学技术奖励一等奖、二等奖第一完成人。</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hAnsi="仿宋_GB2312" w:cs="仿宋_GB2312" w:hint="eastAsia"/>
          <w:color w:val="000000"/>
          <w:kern w:val="0"/>
          <w:szCs w:val="32"/>
          <w:shd w:val="clear" w:color="auto" w:fill="FFFFFF"/>
        </w:rPr>
        <w:t>（五）申报人在自然科学前沿领域取得突破性进展，有望取得颠覆性成果，但不满足第（四）条规定的，可由专家提名申报。提名专家包括：两院院士、国家科学技术奖励一等奖、二等奖第一完成人。</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hint="eastAsia"/>
          <w:color w:val="000000"/>
          <w:spacing w:val="0"/>
          <w:kern w:val="0"/>
          <w:szCs w:val="32"/>
          <w:shd w:val="clear" w:color="auto" w:fill="FFFFFF"/>
        </w:rPr>
        <w:t xml:space="preserve">第十条  </w:t>
      </w:r>
      <w:r>
        <w:rPr>
          <w:rFonts w:hAnsi="仿宋_GB2312" w:cs="仿宋_GB2312" w:hint="eastAsia"/>
          <w:color w:val="000000"/>
          <w:spacing w:val="0"/>
          <w:kern w:val="0"/>
          <w:szCs w:val="32"/>
          <w:shd w:val="clear" w:color="auto" w:fill="FFFFFF"/>
        </w:rPr>
        <w:t>项目申报实行首席科学家制，由项目申报人担任，对项目负总责。项目围绕科学目标可设置3</w:t>
      </w:r>
      <w:r>
        <w:rPr>
          <w:rFonts w:hAnsi="仿宋_GB2312" w:cs="仿宋_GB2312"/>
          <w:color w:val="000000"/>
          <w:spacing w:val="0"/>
          <w:kern w:val="0"/>
          <w:szCs w:val="32"/>
          <w:shd w:val="clear" w:color="auto" w:fill="FFFFFF"/>
          <w:lang w:val="en"/>
        </w:rPr>
        <w:t>-</w:t>
      </w:r>
      <w:r>
        <w:rPr>
          <w:rFonts w:hAnsi="仿宋_GB2312" w:cs="仿宋_GB2312" w:hint="eastAsia"/>
          <w:color w:val="000000"/>
          <w:spacing w:val="0"/>
          <w:kern w:val="0"/>
          <w:szCs w:val="32"/>
          <w:shd w:val="clear" w:color="auto" w:fill="FFFFFF"/>
        </w:rPr>
        <w:t>5个课题，课题之间应当有机联系并体现学科交叉。项目的申报人应当是其中1个课题的申报人。</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hint="eastAsia"/>
          <w:color w:val="000000"/>
          <w:spacing w:val="0"/>
          <w:kern w:val="0"/>
          <w:szCs w:val="32"/>
          <w:shd w:val="clear" w:color="auto" w:fill="FFFFFF"/>
        </w:rPr>
        <w:t xml:space="preserve">第十一条  </w:t>
      </w:r>
      <w:r>
        <w:rPr>
          <w:rFonts w:hAnsi="仿宋_GB2312" w:cs="仿宋_GB2312" w:hint="eastAsia"/>
          <w:color w:val="000000"/>
          <w:spacing w:val="0"/>
          <w:kern w:val="0"/>
          <w:szCs w:val="32"/>
          <w:shd w:val="clear" w:color="auto" w:fill="FFFFFF"/>
        </w:rPr>
        <w:t>项目申报鼓励联合国内外一流合作团队共同申报，鼓励联合科技领军企业共同申报，鼓励龙头骨干企业牵头申报。</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hint="eastAsia"/>
          <w:spacing w:val="0"/>
          <w:kern w:val="0"/>
          <w:szCs w:val="32"/>
          <w:shd w:val="clear" w:color="auto" w:fill="FFFFFF"/>
        </w:rPr>
        <w:t xml:space="preserve">第十二条  </w:t>
      </w:r>
      <w:r>
        <w:rPr>
          <w:rFonts w:hAnsi="仿宋_GB2312" w:cs="仿宋_GB2312" w:hint="eastAsia"/>
          <w:color w:val="000000"/>
          <w:spacing w:val="0"/>
          <w:kern w:val="0"/>
          <w:szCs w:val="32"/>
          <w:shd w:val="clear" w:color="auto" w:fill="FFFFFF"/>
        </w:rPr>
        <w:t>项目申报人与参与人不是同一单位的，参与人应先经其所在单位同意后，再共同申报。参与人所在单位为合作研究单位，合作研究单位数量合计不得超过4个。合作研究单位应具备独立法人资格。</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hint="eastAsia"/>
          <w:color w:val="000000"/>
          <w:spacing w:val="0"/>
          <w:kern w:val="0"/>
          <w:szCs w:val="32"/>
          <w:shd w:val="clear" w:color="auto" w:fill="FFFFFF"/>
        </w:rPr>
        <w:t xml:space="preserve">第十三条  </w:t>
      </w:r>
      <w:r>
        <w:rPr>
          <w:rFonts w:hAnsi="仿宋_GB2312" w:cs="仿宋_GB2312" w:hint="eastAsia"/>
          <w:color w:val="000000"/>
          <w:spacing w:val="0"/>
          <w:kern w:val="0"/>
          <w:szCs w:val="32"/>
          <w:shd w:val="clear" w:color="auto" w:fill="FFFFFF"/>
        </w:rPr>
        <w:t>项目申报单位为河北省所属的或者在河北省行政区域内登记、注册、具有独立法人资格的企事业单位，具有与项目实施相匹配的基础条件，有研发经费投入，具有完成项目所必备的人才条件和技术装备，有健全的科研管理</w:t>
      </w:r>
      <w:r>
        <w:rPr>
          <w:rFonts w:hAnsi="仿宋_GB2312" w:cs="仿宋_GB2312" w:hint="eastAsia"/>
          <w:color w:val="000000"/>
          <w:spacing w:val="0"/>
          <w:kern w:val="0"/>
          <w:szCs w:val="32"/>
          <w:shd w:val="clear" w:color="auto" w:fill="FFFFFF"/>
        </w:rPr>
        <w:lastRenderedPageBreak/>
        <w:t>制度、财务管理制度。</w:t>
      </w:r>
    </w:p>
    <w:p w:rsidR="00FF1FF1" w:rsidRDefault="00FF1FF1" w:rsidP="00FF1FF1">
      <w:pPr>
        <w:shd w:val="clear" w:color="auto" w:fill="FFFFFF"/>
        <w:adjustRightInd w:val="0"/>
        <w:snapToGrid w:val="0"/>
        <w:spacing w:line="580" w:lineRule="exact"/>
        <w:jc w:val="center"/>
        <w:rPr>
          <w:rFonts w:ascii="黑体" w:eastAsia="黑体" w:hAnsi="黑体" w:cs="黑体"/>
          <w:color w:val="000000"/>
          <w:kern w:val="0"/>
          <w:szCs w:val="32"/>
          <w:shd w:val="clear" w:color="auto" w:fill="FFFFFF"/>
        </w:rPr>
      </w:pPr>
      <w:r>
        <w:rPr>
          <w:rFonts w:ascii="黑体" w:eastAsia="黑体" w:hAnsi="黑体" w:cs="黑体" w:hint="eastAsia"/>
          <w:color w:val="000000"/>
          <w:kern w:val="0"/>
          <w:szCs w:val="32"/>
          <w:shd w:val="clear" w:color="auto" w:fill="FFFFFF"/>
        </w:rPr>
        <w:t>第四章  项目评审</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十四</w:t>
      </w:r>
      <w:r>
        <w:rPr>
          <w:rFonts w:ascii="微软雅黑" w:eastAsia="微软雅黑" w:hAnsi="微软雅黑" w:cs="微软雅黑"/>
          <w:color w:val="000000"/>
          <w:spacing w:val="0"/>
          <w:kern w:val="0"/>
          <w:szCs w:val="32"/>
          <w:shd w:val="clear" w:color="auto" w:fill="FFFFFF"/>
        </w:rPr>
        <w:t xml:space="preserve">条 </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项目评审采取扶优式评审，重点关注项目的创新性，先见其长，再补其短。评审程序包括项目初评和综合评审。</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十五</w:t>
      </w:r>
      <w:r>
        <w:rPr>
          <w:rFonts w:ascii="微软雅黑" w:eastAsia="微软雅黑" w:hAnsi="微软雅黑" w:cs="微软雅黑"/>
          <w:color w:val="000000"/>
          <w:spacing w:val="0"/>
          <w:kern w:val="0"/>
          <w:szCs w:val="32"/>
          <w:shd w:val="clear" w:color="auto" w:fill="FFFFFF"/>
        </w:rPr>
        <w:t>条</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省科技厅受理预申报书并进行初步审查，审查合格的进入下列评审程序。</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hAnsi="仿宋_GB2312" w:cs="仿宋_GB2312" w:hint="eastAsia"/>
          <w:color w:val="000000"/>
          <w:spacing w:val="0"/>
          <w:kern w:val="0"/>
          <w:szCs w:val="32"/>
          <w:shd w:val="clear" w:color="auto" w:fill="FFFFFF"/>
        </w:rPr>
        <w:t>（一）项目初评。由省内外专家对项目进行初步评审，重点评议科学问题的重大紧迫性、研究内容的价值意义和组织方案的先进合理性等，初评通过的项目进入咨询论证环节。</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hAnsi="仿宋_GB2312" w:cs="仿宋_GB2312" w:hint="eastAsia"/>
          <w:color w:val="000000"/>
          <w:spacing w:val="0"/>
          <w:kern w:val="0"/>
          <w:szCs w:val="32"/>
          <w:shd w:val="clear" w:color="auto" w:fill="FFFFFF"/>
        </w:rPr>
        <w:t>（二）咨询论证。对通过初评的项目及时反馈专家意见建议，组织高层次专家对项目进行咨询论证，与申报人共同研究项目的研究内容和实施方案，在交互中淬炼科学问题、优化项目实施方案。</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hAnsi="仿宋_GB2312" w:cs="仿宋_GB2312" w:hint="eastAsia"/>
          <w:color w:val="000000"/>
          <w:spacing w:val="0"/>
          <w:kern w:val="0"/>
          <w:szCs w:val="32"/>
          <w:shd w:val="clear" w:color="auto" w:fill="FFFFFF"/>
        </w:rPr>
        <w:t>（三）凝练优化。项目申报人根据专家咨询论证意见进一步凝练重大科学问题、完善项目实施方案，按填报通知要求，填报正式申报书。</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hAnsi="仿宋_GB2312" w:cs="仿宋_GB2312" w:hint="eastAsia"/>
          <w:color w:val="000000"/>
          <w:spacing w:val="0"/>
          <w:kern w:val="0"/>
          <w:szCs w:val="32"/>
          <w:shd w:val="clear" w:color="auto" w:fill="FFFFFF"/>
        </w:rPr>
        <w:t>（四）综合评议。省科技厅组织专家对项目的总体布局、实施前景、组织方式、资金支持等方面进行综合评议，选出拟立项项目名单和资助经费建议。</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十六</w:t>
      </w:r>
      <w:r>
        <w:rPr>
          <w:rFonts w:ascii="微软雅黑" w:eastAsia="微软雅黑" w:hAnsi="微软雅黑" w:cs="微软雅黑"/>
          <w:color w:val="000000"/>
          <w:spacing w:val="0"/>
          <w:kern w:val="0"/>
          <w:szCs w:val="32"/>
          <w:shd w:val="clear" w:color="auto" w:fill="FFFFFF"/>
        </w:rPr>
        <w:t>条</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省科技厅综合分析专家评议结果，经厅党组会议审定拟立项项目名单及资金安排后，进行公示。</w:t>
      </w:r>
    </w:p>
    <w:p w:rsidR="00FF1FF1" w:rsidRDefault="00FF1FF1" w:rsidP="00FF1FF1">
      <w:pPr>
        <w:autoSpaceDE w:val="0"/>
        <w:autoSpaceDN w:val="0"/>
        <w:adjustRightInd w:val="0"/>
        <w:snapToGrid w:val="0"/>
        <w:spacing w:line="580" w:lineRule="exact"/>
        <w:jc w:val="center"/>
        <w:rPr>
          <w:rFonts w:ascii="黑体" w:eastAsia="黑体" w:hAnsi="黑体" w:cs="黑体"/>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第五章 项目实施</w:t>
      </w:r>
    </w:p>
    <w:p w:rsidR="00FF1FF1" w:rsidRDefault="00FF1FF1" w:rsidP="00FF1FF1">
      <w:pPr>
        <w:autoSpaceDE w:val="0"/>
        <w:autoSpaceDN w:val="0"/>
        <w:adjustRightInd w:val="0"/>
        <w:snapToGrid w:val="0"/>
        <w:spacing w:line="580" w:lineRule="exact"/>
        <w:ind w:firstLineChars="200" w:firstLine="640"/>
        <w:jc w:val="left"/>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十七</w:t>
      </w:r>
      <w:r>
        <w:rPr>
          <w:rFonts w:ascii="微软雅黑" w:eastAsia="微软雅黑" w:hAnsi="微软雅黑" w:cs="微软雅黑"/>
          <w:color w:val="000000"/>
          <w:spacing w:val="0"/>
          <w:kern w:val="0"/>
          <w:szCs w:val="32"/>
          <w:shd w:val="clear" w:color="auto" w:fill="FFFFFF"/>
        </w:rPr>
        <w:t>条</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项目执行期一般为5年，每年签订项目结转</w:t>
      </w:r>
      <w:r>
        <w:rPr>
          <w:rFonts w:hAnsi="仿宋_GB2312" w:cs="仿宋_GB2312" w:hint="eastAsia"/>
          <w:color w:val="000000"/>
          <w:spacing w:val="0"/>
          <w:kern w:val="0"/>
          <w:szCs w:val="32"/>
          <w:shd w:val="clear" w:color="auto" w:fill="FFFFFF"/>
        </w:rPr>
        <w:lastRenderedPageBreak/>
        <w:t>任务书，予以持续稳定支持。</w:t>
      </w:r>
    </w:p>
    <w:p w:rsidR="00FF1FF1" w:rsidRDefault="00FF1FF1" w:rsidP="00FF1FF1">
      <w:pPr>
        <w:autoSpaceDE w:val="0"/>
        <w:autoSpaceDN w:val="0"/>
        <w:adjustRightInd w:val="0"/>
        <w:snapToGrid w:val="0"/>
        <w:spacing w:line="580" w:lineRule="exact"/>
        <w:ind w:firstLineChars="200" w:firstLine="640"/>
        <w:jc w:val="left"/>
        <w:rPr>
          <w:rFonts w:hAnsi="仿宋_GB2312" w:cs="仿宋_GB2312"/>
          <w:color w:val="000000"/>
          <w:spacing w:val="0"/>
          <w:kern w:val="0"/>
          <w:szCs w:val="32"/>
          <w:shd w:val="clear" w:color="auto" w:fill="FFFFFF"/>
        </w:rPr>
      </w:pPr>
      <w:r>
        <w:rPr>
          <w:rFonts w:ascii="微软雅黑" w:eastAsia="微软雅黑" w:hAnsi="微软雅黑" w:cs="微软雅黑"/>
          <w:spacing w:val="0"/>
          <w:kern w:val="0"/>
          <w:szCs w:val="32"/>
          <w:shd w:val="clear" w:color="auto" w:fill="FFFFFF"/>
        </w:rPr>
        <w:t>第</w:t>
      </w:r>
      <w:r>
        <w:rPr>
          <w:rFonts w:ascii="微软雅黑" w:eastAsia="微软雅黑" w:hAnsi="微软雅黑" w:cs="微软雅黑" w:hint="eastAsia"/>
          <w:spacing w:val="0"/>
          <w:kern w:val="0"/>
          <w:szCs w:val="32"/>
          <w:shd w:val="clear" w:color="auto" w:fill="FFFFFF"/>
        </w:rPr>
        <w:t>十八</w:t>
      </w:r>
      <w:r>
        <w:rPr>
          <w:rFonts w:ascii="微软雅黑" w:eastAsia="微软雅黑" w:hAnsi="微软雅黑" w:cs="微软雅黑"/>
          <w:spacing w:val="0"/>
          <w:kern w:val="0"/>
          <w:szCs w:val="32"/>
          <w:shd w:val="clear" w:color="auto" w:fill="FFFFFF"/>
        </w:rPr>
        <w:t>条</w:t>
      </w:r>
      <w:r>
        <w:rPr>
          <w:rFonts w:ascii="微软雅黑" w:eastAsia="微软雅黑" w:hAnsi="微软雅黑" w:cs="微软雅黑" w:hint="eastAsia"/>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首席科学家负责项目研究方向设置、技术路线把关、任务协调、人才培养等，保证项目有序高效运行。首席科学家应建立学术领导小组，成员由项目负责人、课题负责人和若干相关专家组成，通过定期召集学术交流和工作协调会议，加强合作与交流，推动课题协作，促进学科交叉和资源共享。</w:t>
      </w:r>
    </w:p>
    <w:p w:rsidR="00FF1FF1" w:rsidRDefault="00FF1FF1" w:rsidP="00FF1FF1">
      <w:pPr>
        <w:autoSpaceDE w:val="0"/>
        <w:autoSpaceDN w:val="0"/>
        <w:adjustRightInd w:val="0"/>
        <w:snapToGrid w:val="0"/>
        <w:spacing w:line="580" w:lineRule="exact"/>
        <w:ind w:firstLineChars="200" w:firstLine="640"/>
        <w:jc w:val="left"/>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十九</w:t>
      </w:r>
      <w:r>
        <w:rPr>
          <w:rFonts w:ascii="微软雅黑" w:eastAsia="微软雅黑" w:hAnsi="微软雅黑" w:cs="微软雅黑"/>
          <w:color w:val="000000"/>
          <w:spacing w:val="0"/>
          <w:kern w:val="0"/>
          <w:szCs w:val="32"/>
          <w:shd w:val="clear" w:color="auto" w:fill="FFFFFF"/>
        </w:rPr>
        <w:t>条</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课题负责人负责本方向研究任务的实施并完成考核指标，配合首席科学家完成各项工作。</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二十</w:t>
      </w:r>
      <w:r>
        <w:rPr>
          <w:rFonts w:ascii="微软雅黑" w:eastAsia="微软雅黑" w:hAnsi="微软雅黑" w:cs="微软雅黑"/>
          <w:color w:val="000000"/>
          <w:spacing w:val="0"/>
          <w:kern w:val="0"/>
          <w:szCs w:val="32"/>
          <w:shd w:val="clear" w:color="auto" w:fill="FFFFFF"/>
        </w:rPr>
        <w:t xml:space="preserve">条 </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项目负责人应当及时提交项目年度进展报告、汇报研究重大进展情况及重大事项。项目和课题负责人应当做好项目和课题实施情况的原始记录。</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hint="eastAsia"/>
          <w:color w:val="000000"/>
          <w:spacing w:val="0"/>
          <w:kern w:val="0"/>
          <w:szCs w:val="32"/>
          <w:shd w:val="clear" w:color="auto" w:fill="FFFFFF"/>
        </w:rPr>
        <w:t xml:space="preserve">第二十一条  </w:t>
      </w:r>
      <w:r>
        <w:rPr>
          <w:rFonts w:hAnsi="仿宋_GB2312" w:cs="仿宋_GB2312" w:hint="eastAsia"/>
          <w:color w:val="000000"/>
          <w:spacing w:val="0"/>
          <w:kern w:val="0"/>
          <w:szCs w:val="32"/>
          <w:shd w:val="clear" w:color="auto" w:fill="FFFFFF"/>
        </w:rPr>
        <w:t>项目实施过程中，因不可抗力，导致任务无法按期完成的，须向省科技厅申请延期。延长期限不得超过1年，最多延期一次，且延期后，在项目的完成时间内，项目负责人应仍在单位聘期。</w:t>
      </w:r>
    </w:p>
    <w:p w:rsidR="00FF1FF1" w:rsidRDefault="00FF1FF1" w:rsidP="00FF1FF1">
      <w:pPr>
        <w:autoSpaceDE w:val="0"/>
        <w:autoSpaceDN w:val="0"/>
        <w:adjustRightInd w:val="0"/>
        <w:snapToGrid w:val="0"/>
        <w:spacing w:line="580" w:lineRule="exact"/>
        <w:jc w:val="center"/>
        <w:rPr>
          <w:rFonts w:ascii="黑体" w:eastAsia="黑体" w:hAnsi="黑体" w:cs="黑体"/>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第六章 项目结项</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hint="eastAsia"/>
          <w:color w:val="000000"/>
          <w:spacing w:val="0"/>
          <w:kern w:val="0"/>
          <w:szCs w:val="32"/>
          <w:shd w:val="clear" w:color="auto" w:fill="FFFFFF"/>
        </w:rPr>
        <w:t>第二十二条</w:t>
      </w:r>
      <w:r>
        <w:rPr>
          <w:rFonts w:ascii="微软雅黑" w:eastAsia="微软雅黑" w:hAnsi="微软雅黑" w:cs="微软雅黑"/>
          <w:color w:val="000000"/>
          <w:spacing w:val="0"/>
          <w:kern w:val="0"/>
          <w:szCs w:val="32"/>
          <w:shd w:val="clear" w:color="auto" w:fill="FFFFFF"/>
        </w:rPr>
        <w:t xml:space="preserve"> </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项目完成后，项目承担单位应当提交科技报告、项目经费审计报告等验收申请相关资料。项目验收由省科技厅组织专家按规定开展。</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hAnsi="仿宋_GB2312" w:cs="仿宋_GB2312" w:hint="eastAsia"/>
          <w:color w:val="000000"/>
          <w:spacing w:val="0"/>
          <w:kern w:val="0"/>
          <w:szCs w:val="32"/>
          <w:shd w:val="clear" w:color="auto" w:fill="FFFFFF"/>
        </w:rPr>
        <w:t>课题实施期满后，项目承担单位组织对课题任务开展验收工作，课题承担单位和负责人应认真编制课题验收自评价报告。课题验收专家组由学术领导小组成员和省科技厅聘请的专家组成。课题验收规程参照科技计划项目结项验收相关</w:t>
      </w:r>
      <w:r>
        <w:rPr>
          <w:rFonts w:hAnsi="仿宋_GB2312" w:cs="仿宋_GB2312" w:hint="eastAsia"/>
          <w:color w:val="000000"/>
          <w:spacing w:val="0"/>
          <w:kern w:val="0"/>
          <w:szCs w:val="32"/>
          <w:shd w:val="clear" w:color="auto" w:fill="FFFFFF"/>
        </w:rPr>
        <w:lastRenderedPageBreak/>
        <w:t>规定执行。</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hint="eastAsia"/>
          <w:color w:val="000000"/>
          <w:spacing w:val="0"/>
          <w:kern w:val="0"/>
          <w:szCs w:val="32"/>
          <w:shd w:val="clear" w:color="auto" w:fill="FFFFFF"/>
        </w:rPr>
        <w:t xml:space="preserve">第二十三条  </w:t>
      </w:r>
      <w:r>
        <w:rPr>
          <w:rFonts w:hAnsi="仿宋_GB2312" w:cs="仿宋_GB2312" w:hint="eastAsia"/>
          <w:color w:val="000000"/>
          <w:spacing w:val="0"/>
          <w:kern w:val="0"/>
          <w:szCs w:val="32"/>
          <w:shd w:val="clear" w:color="auto" w:fill="FFFFFF"/>
        </w:rPr>
        <w:t>专家以项目任务书所约定的内容为主要依据，对项目研究内容完成等情况做出客观的评价。基础科学前沿类项目主要评价新发现、新原理、新方法、新规律的原创性和科学价值，注重评价代表性成果水平；产业技术支撑类主要评价解决经济社会发展和产业重大需求中关键科学问题的效能和应用价值。</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二十四</w:t>
      </w:r>
      <w:r>
        <w:rPr>
          <w:rFonts w:ascii="微软雅黑" w:eastAsia="微软雅黑" w:hAnsi="微软雅黑" w:cs="微软雅黑"/>
          <w:color w:val="000000"/>
          <w:spacing w:val="0"/>
          <w:kern w:val="0"/>
          <w:szCs w:val="32"/>
          <w:shd w:val="clear" w:color="auto" w:fill="FFFFFF"/>
        </w:rPr>
        <w:t>条</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项目产生的知识产权应主要由河北省内单位牵头申请，项目成果应优先在河北省内实施转化应用。</w:t>
      </w:r>
    </w:p>
    <w:p w:rsidR="00FF1FF1" w:rsidRDefault="00FF1FF1" w:rsidP="00FF1FF1">
      <w:pPr>
        <w:autoSpaceDE w:val="0"/>
        <w:autoSpaceDN w:val="0"/>
        <w:adjustRightInd w:val="0"/>
        <w:snapToGrid w:val="0"/>
        <w:spacing w:line="580" w:lineRule="exact"/>
        <w:jc w:val="center"/>
        <w:rPr>
          <w:rFonts w:ascii="黑体" w:eastAsia="黑体" w:hAnsi="黑体" w:cs="黑体"/>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第七章 经费管理</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ascii="微软雅黑" w:eastAsia="微软雅黑" w:hAnsi="微软雅黑" w:cs="微软雅黑"/>
          <w:color w:val="000000"/>
          <w:kern w:val="0"/>
          <w:szCs w:val="32"/>
          <w:shd w:val="clear" w:color="auto" w:fill="FFFFFF"/>
        </w:rPr>
        <w:t>第</w:t>
      </w:r>
      <w:r>
        <w:rPr>
          <w:rFonts w:ascii="微软雅黑" w:eastAsia="微软雅黑" w:hAnsi="微软雅黑" w:cs="微软雅黑" w:hint="eastAsia"/>
          <w:color w:val="000000"/>
          <w:kern w:val="0"/>
          <w:szCs w:val="32"/>
          <w:shd w:val="clear" w:color="auto" w:fill="FFFFFF"/>
        </w:rPr>
        <w:t>二十五</w:t>
      </w:r>
      <w:r>
        <w:rPr>
          <w:rFonts w:ascii="微软雅黑" w:eastAsia="微软雅黑" w:hAnsi="微软雅黑" w:cs="微软雅黑"/>
          <w:color w:val="000000"/>
          <w:kern w:val="0"/>
          <w:szCs w:val="32"/>
          <w:shd w:val="clear" w:color="auto" w:fill="FFFFFF"/>
        </w:rPr>
        <w:t>条</w:t>
      </w:r>
      <w:r>
        <w:rPr>
          <w:rFonts w:ascii="微软雅黑" w:eastAsia="微软雅黑" w:hAnsi="微软雅黑" w:cs="微软雅黑" w:hint="eastAsia"/>
          <w:color w:val="000000"/>
          <w:kern w:val="0"/>
          <w:szCs w:val="32"/>
          <w:shd w:val="clear" w:color="auto" w:fill="FFFFFF"/>
        </w:rPr>
        <w:t xml:space="preserve">  </w:t>
      </w:r>
      <w:r>
        <w:rPr>
          <w:rFonts w:hAnsi="仿宋_GB2312" w:cs="仿宋_GB2312" w:hint="eastAsia"/>
          <w:color w:val="000000"/>
          <w:kern w:val="0"/>
          <w:szCs w:val="32"/>
          <w:shd w:val="clear" w:color="auto" w:fill="FFFFFF"/>
        </w:rPr>
        <w:t>项目经费按照年度结转任务书分年度拨付。</w:t>
      </w:r>
    </w:p>
    <w:p w:rsidR="00FF1FF1" w:rsidRDefault="00FF1FF1" w:rsidP="00FF1FF1">
      <w:pPr>
        <w:autoSpaceDE w:val="0"/>
        <w:autoSpaceDN w:val="0"/>
        <w:adjustRightInd w:val="0"/>
        <w:snapToGrid w:val="0"/>
        <w:spacing w:line="580" w:lineRule="exact"/>
        <w:ind w:firstLineChars="200" w:firstLine="640"/>
        <w:jc w:val="left"/>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二十六</w:t>
      </w:r>
      <w:r>
        <w:rPr>
          <w:rFonts w:ascii="微软雅黑" w:eastAsia="微软雅黑" w:hAnsi="微软雅黑" w:cs="微软雅黑"/>
          <w:color w:val="000000"/>
          <w:spacing w:val="0"/>
          <w:kern w:val="0"/>
          <w:szCs w:val="32"/>
          <w:shd w:val="clear" w:color="auto" w:fill="FFFFFF"/>
        </w:rPr>
        <w:t>条</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项目经费实行单独核算、专款专用。项目经费使用与管理按照有关规定执行。</w:t>
      </w:r>
    </w:p>
    <w:p w:rsidR="00FF1FF1" w:rsidRDefault="00FF1FF1" w:rsidP="00FF1FF1">
      <w:pPr>
        <w:autoSpaceDE w:val="0"/>
        <w:autoSpaceDN w:val="0"/>
        <w:adjustRightInd w:val="0"/>
        <w:snapToGrid w:val="0"/>
        <w:spacing w:line="580" w:lineRule="exact"/>
        <w:ind w:firstLineChars="200" w:firstLine="640"/>
        <w:jc w:val="left"/>
        <w:rPr>
          <w:rFonts w:hAnsi="仿宋_GB2312" w:cs="仿宋_GB2312"/>
          <w:color w:val="000000"/>
          <w:spacing w:val="0"/>
          <w:kern w:val="0"/>
          <w:szCs w:val="32"/>
          <w:shd w:val="clear" w:color="auto" w:fill="FFFFFF"/>
        </w:rPr>
      </w:pPr>
      <w:r>
        <w:rPr>
          <w:rFonts w:ascii="微软雅黑" w:eastAsia="微软雅黑" w:hAnsi="微软雅黑" w:cs="微软雅黑" w:hint="eastAsia"/>
          <w:color w:val="000000"/>
          <w:spacing w:val="0"/>
          <w:kern w:val="0"/>
          <w:szCs w:val="32"/>
          <w:shd w:val="clear" w:color="auto" w:fill="FFFFFF"/>
        </w:rPr>
        <w:t xml:space="preserve">第二十七条  </w:t>
      </w:r>
      <w:r>
        <w:rPr>
          <w:rFonts w:hAnsi="仿宋_GB2312" w:cs="仿宋_GB2312" w:hint="eastAsia"/>
          <w:color w:val="000000"/>
          <w:spacing w:val="0"/>
          <w:kern w:val="0"/>
          <w:szCs w:val="32"/>
          <w:shd w:val="clear" w:color="auto" w:fill="FFFFFF"/>
        </w:rPr>
        <w:t>赋予首席科学家经费管理与监督权，负责经费分配、绩效分配，协调和监督课题经费的使用。首席科学家根据各成员单位年度任务完成和绩效情况，在充分论证、确保研究方向不变、不降低任务指标和绩效指标的前提下，可在签订年度结转任务书时对成员单位经费进行调配。</w:t>
      </w:r>
    </w:p>
    <w:p w:rsidR="00FF1FF1" w:rsidRDefault="00FF1FF1" w:rsidP="00FF1FF1">
      <w:pPr>
        <w:autoSpaceDE w:val="0"/>
        <w:autoSpaceDN w:val="0"/>
        <w:adjustRightInd w:val="0"/>
        <w:snapToGrid w:val="0"/>
        <w:spacing w:line="580" w:lineRule="exact"/>
        <w:jc w:val="center"/>
        <w:rPr>
          <w:rFonts w:ascii="黑体" w:eastAsia="黑体" w:hAnsi="黑体" w:cs="黑体"/>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第八章 绩效与监督</w:t>
      </w:r>
    </w:p>
    <w:p w:rsidR="00FF1FF1" w:rsidRDefault="00FF1FF1" w:rsidP="00FF1FF1">
      <w:pPr>
        <w:shd w:val="clear" w:color="auto" w:fill="FFFFFF"/>
        <w:adjustRightInd w:val="0"/>
        <w:snapToGrid w:val="0"/>
        <w:spacing w:line="580" w:lineRule="exact"/>
        <w:ind w:firstLineChars="200" w:firstLine="624"/>
        <w:rPr>
          <w:rFonts w:hAnsi="仿宋_GB2312" w:cs="仿宋_GB2312"/>
          <w:color w:val="000000"/>
          <w:kern w:val="0"/>
          <w:szCs w:val="32"/>
          <w:shd w:val="clear" w:color="auto" w:fill="FFFFFF"/>
        </w:rPr>
      </w:pPr>
      <w:r>
        <w:rPr>
          <w:rFonts w:ascii="微软雅黑" w:eastAsia="微软雅黑" w:hAnsi="微软雅黑" w:cs="微软雅黑" w:hint="eastAsia"/>
          <w:color w:val="000000"/>
          <w:kern w:val="0"/>
          <w:szCs w:val="32"/>
          <w:shd w:val="clear" w:color="auto" w:fill="FFFFFF"/>
        </w:rPr>
        <w:t xml:space="preserve">第二十八条  </w:t>
      </w:r>
      <w:r>
        <w:rPr>
          <w:rFonts w:hAnsi="仿宋_GB2312" w:cs="仿宋_GB2312" w:hint="eastAsia"/>
          <w:color w:val="000000"/>
          <w:kern w:val="0"/>
          <w:szCs w:val="32"/>
          <w:shd w:val="clear" w:color="auto" w:fill="FFFFFF"/>
        </w:rPr>
        <w:t>项目承担单位应强化法人责任，承担项目管理的主体责任，履行任务书各项条款，建立健全内部管理制度，及时完成项目任务目标并配合开展监督与评价等工作。</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hint="eastAsia"/>
          <w:color w:val="000000"/>
          <w:spacing w:val="0"/>
          <w:kern w:val="0"/>
          <w:szCs w:val="32"/>
          <w:shd w:val="clear" w:color="auto" w:fill="FFFFFF"/>
        </w:rPr>
        <w:t xml:space="preserve">第二十九条  </w:t>
      </w:r>
      <w:r>
        <w:rPr>
          <w:rFonts w:hAnsi="仿宋_GB2312" w:cs="仿宋_GB2312" w:hint="eastAsia"/>
          <w:color w:val="000000"/>
          <w:spacing w:val="0"/>
          <w:kern w:val="0"/>
          <w:szCs w:val="32"/>
          <w:shd w:val="clear" w:color="auto" w:fill="FFFFFF"/>
        </w:rPr>
        <w:t>项目实施动态评价机制。省科技厅在项目</w:t>
      </w:r>
      <w:r>
        <w:rPr>
          <w:rFonts w:hAnsi="仿宋_GB2312" w:cs="仿宋_GB2312" w:hint="eastAsia"/>
          <w:color w:val="000000"/>
          <w:spacing w:val="0"/>
          <w:kern w:val="0"/>
          <w:szCs w:val="32"/>
          <w:shd w:val="clear" w:color="auto" w:fill="FFFFFF"/>
        </w:rPr>
        <w:lastRenderedPageBreak/>
        <w:t>实施中期，组织专家以学术会议或实地考核等方式对项目进展和经费使用情况、继续研究的前景与价值等进行评价。通过评价的项目按程序办理后续资金拨付；未通过评价的项目，终止项目实施，项目结余资金按原渠道退回省财政。</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三十</w:t>
      </w:r>
      <w:r>
        <w:rPr>
          <w:rFonts w:ascii="微软雅黑" w:eastAsia="微软雅黑" w:hAnsi="微软雅黑" w:cs="微软雅黑"/>
          <w:color w:val="000000"/>
          <w:spacing w:val="0"/>
          <w:kern w:val="0"/>
          <w:szCs w:val="32"/>
          <w:shd w:val="clear" w:color="auto" w:fill="FFFFFF"/>
        </w:rPr>
        <w:t>条</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省科技厅按照绩效管理有关规定，加强对省财政科技资金的使用监督，组织开展绩效评价。</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三十一</w:t>
      </w:r>
      <w:r>
        <w:rPr>
          <w:rFonts w:ascii="微软雅黑" w:eastAsia="微软雅黑" w:hAnsi="微软雅黑" w:cs="微软雅黑"/>
          <w:color w:val="000000"/>
          <w:spacing w:val="0"/>
          <w:kern w:val="0"/>
          <w:szCs w:val="32"/>
          <w:shd w:val="clear" w:color="auto" w:fill="FFFFFF"/>
        </w:rPr>
        <w:t>条</w:t>
      </w:r>
      <w:r>
        <w:rPr>
          <w:rFonts w:ascii="微软雅黑" w:eastAsia="微软雅黑" w:hAnsi="微软雅黑" w:cs="微软雅黑" w:hint="eastAsia"/>
          <w:color w:val="000000"/>
          <w:spacing w:val="0"/>
          <w:kern w:val="0"/>
          <w:szCs w:val="32"/>
          <w:shd w:val="clear" w:color="auto" w:fill="FFFFFF"/>
        </w:rPr>
        <w:t xml:space="preserve"> </w:t>
      </w:r>
      <w:r>
        <w:rPr>
          <w:rFonts w:ascii="微软雅黑" w:eastAsia="微软雅黑" w:hAnsi="微软雅黑" w:cs="微软雅黑"/>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项目严格执行信用记录制度，对项目承担单位、科研人员、评价评审专家等所有项目参与主体发生不良信用行为的，记入科研诚信不良信用记录，按照科研诚信管理相关制度进行处理。</w:t>
      </w:r>
    </w:p>
    <w:p w:rsidR="00FF1FF1" w:rsidRDefault="00FF1FF1" w:rsidP="00FF1FF1">
      <w:pPr>
        <w:autoSpaceDE w:val="0"/>
        <w:autoSpaceDN w:val="0"/>
        <w:adjustRightInd w:val="0"/>
        <w:snapToGrid w:val="0"/>
        <w:spacing w:line="580" w:lineRule="exact"/>
        <w:jc w:val="center"/>
        <w:rPr>
          <w:rFonts w:ascii="黑体" w:eastAsia="黑体" w:hAnsi="黑体" w:cs="黑体"/>
          <w:color w:val="000000"/>
          <w:spacing w:val="0"/>
          <w:kern w:val="0"/>
          <w:szCs w:val="32"/>
          <w:shd w:val="clear" w:color="auto" w:fill="FFFFFF"/>
        </w:rPr>
      </w:pPr>
      <w:r>
        <w:rPr>
          <w:rFonts w:ascii="黑体" w:eastAsia="黑体" w:hAnsi="黑体" w:cs="黑体" w:hint="eastAsia"/>
          <w:color w:val="000000"/>
          <w:spacing w:val="0"/>
          <w:kern w:val="0"/>
          <w:szCs w:val="32"/>
          <w:shd w:val="clear" w:color="auto" w:fill="FFFFFF"/>
        </w:rPr>
        <w:t>第九章  附则</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三十二</w:t>
      </w:r>
      <w:r>
        <w:rPr>
          <w:rFonts w:ascii="微软雅黑" w:eastAsia="微软雅黑" w:hAnsi="微软雅黑" w:cs="微软雅黑"/>
          <w:color w:val="000000"/>
          <w:spacing w:val="0"/>
          <w:kern w:val="0"/>
          <w:szCs w:val="32"/>
          <w:shd w:val="clear" w:color="auto" w:fill="FFFFFF"/>
        </w:rPr>
        <w:t xml:space="preserve">条 </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项目管理中涉及国家秘密的，按照国家有关法律、法规执行。</w:t>
      </w:r>
    </w:p>
    <w:p w:rsidR="00FF1FF1" w:rsidRDefault="00FF1FF1" w:rsidP="00FF1FF1">
      <w:pPr>
        <w:autoSpaceDE w:val="0"/>
        <w:autoSpaceDN w:val="0"/>
        <w:adjustRightInd w:val="0"/>
        <w:snapToGrid w:val="0"/>
        <w:spacing w:line="580" w:lineRule="exact"/>
        <w:ind w:firstLineChars="200" w:firstLine="640"/>
        <w:rPr>
          <w:rFonts w:hAnsi="仿宋_GB2312" w:cs="仿宋_GB2312"/>
          <w:color w:val="000000"/>
          <w:spacing w:val="0"/>
          <w:kern w:val="0"/>
          <w:szCs w:val="32"/>
          <w:shd w:val="clear" w:color="auto" w:fill="FFFFFF"/>
        </w:rPr>
      </w:pPr>
      <w:r>
        <w:rPr>
          <w:rFonts w:ascii="微软雅黑" w:eastAsia="微软雅黑" w:hAnsi="微软雅黑" w:cs="微软雅黑"/>
          <w:color w:val="000000"/>
          <w:spacing w:val="0"/>
          <w:kern w:val="0"/>
          <w:szCs w:val="32"/>
          <w:shd w:val="clear" w:color="auto" w:fill="FFFFFF"/>
        </w:rPr>
        <w:t>第</w:t>
      </w:r>
      <w:r>
        <w:rPr>
          <w:rFonts w:ascii="微软雅黑" w:eastAsia="微软雅黑" w:hAnsi="微软雅黑" w:cs="微软雅黑" w:hint="eastAsia"/>
          <w:color w:val="000000"/>
          <w:spacing w:val="0"/>
          <w:kern w:val="0"/>
          <w:szCs w:val="32"/>
          <w:shd w:val="clear" w:color="auto" w:fill="FFFFFF"/>
        </w:rPr>
        <w:t>三十三</w:t>
      </w:r>
      <w:r>
        <w:rPr>
          <w:rFonts w:ascii="微软雅黑" w:eastAsia="微软雅黑" w:hAnsi="微软雅黑" w:cs="微软雅黑"/>
          <w:color w:val="000000"/>
          <w:spacing w:val="0"/>
          <w:kern w:val="0"/>
          <w:szCs w:val="32"/>
          <w:shd w:val="clear" w:color="auto" w:fill="FFFFFF"/>
        </w:rPr>
        <w:t xml:space="preserve">条 </w:t>
      </w:r>
      <w:r>
        <w:rPr>
          <w:rFonts w:ascii="微软雅黑" w:eastAsia="微软雅黑" w:hAnsi="微软雅黑" w:cs="微软雅黑" w:hint="eastAsia"/>
          <w:color w:val="000000"/>
          <w:spacing w:val="0"/>
          <w:kern w:val="0"/>
          <w:szCs w:val="32"/>
          <w:shd w:val="clear" w:color="auto" w:fill="FFFFFF"/>
        </w:rPr>
        <w:t xml:space="preserve"> </w:t>
      </w:r>
      <w:r>
        <w:rPr>
          <w:rFonts w:hAnsi="仿宋_GB2312" w:cs="仿宋_GB2312" w:hint="eastAsia"/>
          <w:color w:val="000000"/>
          <w:spacing w:val="0"/>
          <w:kern w:val="0"/>
          <w:szCs w:val="32"/>
          <w:shd w:val="clear" w:color="auto" w:fill="FFFFFF"/>
        </w:rPr>
        <w:t>本办法由省科技厅负责解释。</w:t>
      </w:r>
    </w:p>
    <w:p w:rsidR="00FF1FF1" w:rsidRDefault="00FF1FF1" w:rsidP="00FF1FF1">
      <w:pPr>
        <w:autoSpaceDE w:val="0"/>
        <w:autoSpaceDN w:val="0"/>
        <w:adjustRightInd w:val="0"/>
        <w:snapToGrid w:val="0"/>
        <w:spacing w:line="580" w:lineRule="exact"/>
        <w:ind w:firstLineChars="200" w:firstLine="640"/>
        <w:rPr>
          <w:rFonts w:ascii="宋体" w:eastAsia="宋体" w:hAnsi="宋体"/>
          <w:b/>
          <w:bCs/>
          <w:spacing w:val="0"/>
          <w:sz w:val="44"/>
          <w:szCs w:val="44"/>
        </w:rPr>
      </w:pPr>
      <w:r>
        <w:rPr>
          <w:rFonts w:ascii="微软雅黑" w:eastAsia="微软雅黑" w:hAnsi="微软雅黑" w:cs="微软雅黑" w:hint="eastAsia"/>
          <w:color w:val="000000"/>
          <w:spacing w:val="0"/>
          <w:kern w:val="0"/>
          <w:szCs w:val="32"/>
          <w:shd w:val="clear" w:color="auto" w:fill="FFFFFF"/>
        </w:rPr>
        <w:t xml:space="preserve">第三十四条  </w:t>
      </w:r>
      <w:r>
        <w:rPr>
          <w:rFonts w:hAnsi="仿宋_GB2312" w:cs="仿宋_GB2312" w:hint="eastAsia"/>
          <w:color w:val="000000"/>
          <w:spacing w:val="0"/>
          <w:kern w:val="0"/>
          <w:szCs w:val="32"/>
          <w:shd w:val="clear" w:color="auto" w:fill="FFFFFF"/>
        </w:rPr>
        <w:t>本办法自发布之日起施行，有效期5年。</w:t>
      </w:r>
    </w:p>
    <w:p w:rsidR="0031247D" w:rsidRPr="00FF1FF1" w:rsidRDefault="0031247D">
      <w:bookmarkStart w:id="0" w:name="_GoBack"/>
      <w:bookmarkEnd w:id="0"/>
    </w:p>
    <w:sectPr w:rsidR="0031247D" w:rsidRPr="00FF1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F1"/>
    <w:rsid w:val="0031247D"/>
    <w:rsid w:val="00FF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E4879-004E-4118-AA4B-E252D2D1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FF1"/>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2022-07-15T06:50:00Z</dcterms:created>
  <dcterms:modified xsi:type="dcterms:W3CDTF">2022-07-15T06:51:00Z</dcterms:modified>
</cp:coreProperties>
</file>