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DE3" w:rsidRDefault="00473DE3" w:rsidP="00473DE3">
      <w:pPr>
        <w:rPr>
          <w:rFonts w:ascii="黑体" w:eastAsia="黑体" w:hAnsi="黑体" w:cs="黑体" w:hint="eastAsia"/>
          <w:color w:val="auto"/>
          <w:sz w:val="32"/>
          <w:szCs w:val="32"/>
        </w:rPr>
      </w:pPr>
      <w:r>
        <w:rPr>
          <w:rFonts w:ascii="黑体" w:eastAsia="黑体" w:hAnsi="黑体" w:cs="黑体" w:hint="eastAsia"/>
          <w:color w:val="auto"/>
          <w:sz w:val="32"/>
          <w:szCs w:val="32"/>
        </w:rPr>
        <w:t>附件1</w:t>
      </w:r>
    </w:p>
    <w:p w:rsidR="00473DE3" w:rsidRDefault="00473DE3" w:rsidP="00473DE3">
      <w:pPr>
        <w:pStyle w:val="a0"/>
        <w:rPr>
          <w:rFonts w:hint="eastAsia"/>
        </w:rPr>
      </w:pPr>
    </w:p>
    <w:p w:rsidR="00473DE3" w:rsidRDefault="00473DE3" w:rsidP="00473DE3">
      <w:pPr>
        <w:pStyle w:val="1"/>
        <w:widowControl/>
        <w:spacing w:before="0" w:after="0" w:line="600" w:lineRule="exact"/>
        <w:jc w:val="center"/>
      </w:pPr>
      <w:r>
        <w:t>科技部关于发布国家重点研发计划“深海和极地关键技术与装备”重点专项2022年度项目申报指南的通知</w:t>
      </w:r>
    </w:p>
    <w:p w:rsidR="00473DE3" w:rsidRDefault="00473DE3" w:rsidP="00473DE3">
      <w:pPr>
        <w:pStyle w:val="a4"/>
        <w:widowControl/>
        <w:spacing w:line="60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国科发资〔2022〕169号</w:t>
      </w:r>
    </w:p>
    <w:p w:rsidR="00473DE3" w:rsidRDefault="00473DE3" w:rsidP="00473DE3">
      <w:pPr>
        <w:pStyle w:val="a4"/>
        <w:widowControl/>
        <w:spacing w:line="600" w:lineRule="exact"/>
        <w:jc w:val="center"/>
        <w:rPr>
          <w:rFonts w:ascii="楷体_GB2312" w:eastAsia="楷体_GB2312" w:hAnsi="楷体_GB2312" w:cs="楷体_GB2312" w:hint="eastAsia"/>
          <w:sz w:val="32"/>
          <w:szCs w:val="32"/>
        </w:rPr>
      </w:pPr>
    </w:p>
    <w:p w:rsidR="00473DE3" w:rsidRDefault="00473DE3" w:rsidP="00473DE3">
      <w:pPr>
        <w:pStyle w:val="a4"/>
        <w:spacing w:line="6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各省、自治区、直辖市及计划单列市科技厅（委、局），新疆生产建设兵团科技局，国务院各有关部门，各有关单位：</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国家重点研发计划深入贯彻落实党中央关于科技创新的决策部署，坚持“四个面向”总要求，积极探索“揭榜挂帅”等科技管理改革举措，全面提升科研投入绩效。根据《国家重点研发计划管理暂行办法》和组织管理相关要求，现将“深海和极地关键技术与装备”重点专项2022年度项目申报指南予以公布，请根据指南要求组织项目申报工作。有关事项通知如下。</w:t>
      </w:r>
    </w:p>
    <w:p w:rsidR="00473DE3" w:rsidRDefault="00473DE3" w:rsidP="00473DE3">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lang w:bidi="ar"/>
        </w:rPr>
        <w:t>一、项目组织申报工作流程</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1.申报单位根据指南方向的研究内容以项目形式组织申报，项目可下设课题。项目应整体申报，须覆盖相应指南方向的全部考核指标。项目设1名负责人，每个课题设1名负责人，项目负责人可担任其中1个课题的负责人。</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lastRenderedPageBreak/>
        <w:t>2.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3.国家重点研发计划项目申报过程分为预申报、正式申报两个环节，具体工作流程如下。</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日到预申报书受理截止日不少于50天。</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预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甚至弄虚作假。</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预申报书须经相关单位推荐。各推荐单位加强对所推荐的项目申报材料审核把关，按时将推荐项目通过国科管系统统一报送。</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lastRenderedPageBreak/>
        <w:t>专业机构受理预申报书并组织首轮评审。为确保合理的竞争度，对于非定向申报的单个指南方向，若申报团队数量不多于拟支持的项目数量，该指南方向不启动后续项目评审立项程序，择期重新研究发布指南。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——填写正式申报书。对于通过首轮评审和直接进入答辩评审的项目申请，通过国科管系统填写并提交项目正式申报书，正式申报书受理时间为30天。</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专业机构受理正式申报书并组织答辩评审。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关键节点考核评估，根据评估结果确定后续支持方式。</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lang w:bidi="ar"/>
        </w:rPr>
        <w:t>二、组织申报的推荐单位</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1.国务院有关部门科技主管司局；</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2.各省、自治区、直辖市、计划单列市及新疆生产建设兵团科技主管部门；</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lastRenderedPageBreak/>
        <w:t>3.原工业部门转制成立的行业协会；</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4.纳入科技部试点范围并且评估结果为A类的产业技术创新战略联盟，以及纳入科技部、财政部开展的科技服务业创新发展行业试点联盟。</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各推荐单位应在本单位职能和业务范围内推荐，并对所推荐项目的真实性等负责。推荐单位名单在国科管系统上公开发布。</w:t>
      </w:r>
    </w:p>
    <w:p w:rsidR="00473DE3" w:rsidRDefault="00473DE3" w:rsidP="00473DE3">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lang w:bidi="ar"/>
        </w:rPr>
        <w:t>三、申报资格要求</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1.项目牵头申报单位和参与单位应为中国大陆境内注册的科研院所、高等学校和企业等，具有独立法人资格，注册时间为2021年6月30日前，有较强的科技研发能力和条件，运行管理规范。国家机关不得牵头或参与申报。</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项目牵头申报单位、参与单位以及团队成员诚信状况良好，无在惩戒执行期内的科研严重失信行为记录和相关社会领域信用“黑名单”记录。</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申报单位同一个项目只能通过单个推荐单位申报，不得多头申报和重复申报。</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2.项目（课题）负责人须具有高级职称或博士学位，1962年1月1日以后出生，每年用于项目的工作时间不得少于6个月。</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3.项目（课题）负责人原则上应为该项目（课题）主体研究思路的提出者和实际主持研究的科技人员。中央和地方各级国家机关的公务人员（包括行使科技计划管理职能的其</w:t>
      </w:r>
      <w:r>
        <w:rPr>
          <w:rFonts w:ascii="仿宋_GB2312" w:eastAsia="仿宋_GB2312" w:hAnsi="仿宋_GB2312" w:cs="仿宋_GB2312" w:hint="eastAsia"/>
          <w:sz w:val="32"/>
          <w:szCs w:val="32"/>
          <w:lang w:bidi="ar"/>
        </w:rPr>
        <w:lastRenderedPageBreak/>
        <w:t>他人员）不得申报项目（课题）。</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4.项目（课题）负责人限申报1个项目（课题）；国家科技重大专项、国家重点研发计划、科技创新2030—重大项目的在研项目负责人不得牵头或参与申报项目（课题），课题负责人可参与申报项目（课题）。</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项目（课题）负责人、项目骨干的申报项目（课题）和国家科技重大专项、国家重点研发计划、科技创新2030—重大项目在研项目（课题）总数不得超过2个。国家科技重大专项、国家重点研发计划、科技创新2030—重大项目的在研项目（课题）负责人和项目骨干不得因申报新项目而退出在研项目；退出项目研发团队后，在原项目执行期内原则上不得牵头或参与申报新的国家重点研发计划项目。</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项目任务书执行期（包括延期后的执行期）到2022年12月31日之前的在研项目（含任务或课题）不在限项范围内。</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5.参与重点专项实施方案或本年度项目指南编制的专家，原则上不能申报该重点专项项目（课题）。</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6.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7.申报项目受理后，原则上不能更改申报单位和负责人。</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lastRenderedPageBreak/>
        <w:t>8.项目具体申报要求详见各申报指南，有特殊规定的，从其规定。</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各申报单位在正式提交项目申报书前可利用国科管系统查询相关科研人员承担国家科技重大专项、国家重点研发计划重点专项、科技创新2030—重大项目在研项目（含任务或课题）情况，避免重复申报。</w:t>
      </w:r>
    </w:p>
    <w:p w:rsidR="00473DE3" w:rsidRDefault="00473DE3" w:rsidP="00473DE3">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lang w:bidi="ar"/>
        </w:rPr>
        <w:t>四、项目管理改革举措</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不下设课题，原则上不再组织预算评估，鼓励青年科学家大胆探索更具创新性和颠覆性的新方法、新路径，更好服务于专项总体目标的实现。</w:t>
      </w:r>
    </w:p>
    <w:p w:rsidR="00473DE3" w:rsidRDefault="00473DE3" w:rsidP="00473DE3">
      <w:pPr>
        <w:spacing w:line="600" w:lineRule="exact"/>
        <w:ind w:firstLineChars="200" w:firstLine="640"/>
        <w:rPr>
          <w:rFonts w:ascii="黑体" w:eastAsia="黑体" w:hAnsi="黑体" w:cs="黑体" w:hint="eastAsia"/>
          <w:sz w:val="32"/>
          <w:szCs w:val="32"/>
          <w:lang w:bidi="ar"/>
        </w:rPr>
      </w:pPr>
      <w:r>
        <w:rPr>
          <w:rFonts w:ascii="黑体" w:eastAsia="黑体" w:hAnsi="黑体" w:cs="黑体" w:hint="eastAsia"/>
          <w:sz w:val="32"/>
          <w:szCs w:val="32"/>
          <w:lang w:bidi="ar"/>
        </w:rPr>
        <w:t>五、具体申报方式</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1.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项目申报单位网上填报预申报书的受理时间为：2022年7月4日8:00至8月2日16:00。进入答辩评审环节的申报</w:t>
      </w:r>
      <w:r>
        <w:rPr>
          <w:rFonts w:ascii="仿宋_GB2312" w:eastAsia="仿宋_GB2312" w:hAnsi="仿宋_GB2312" w:cs="仿宋_GB2312" w:hint="eastAsia"/>
          <w:sz w:val="32"/>
          <w:szCs w:val="32"/>
          <w:lang w:bidi="ar"/>
        </w:rPr>
        <w:lastRenderedPageBreak/>
        <w:t>项目，由申报单位按要求填报正式申报书，并通过国科管系统提交，具体时间和有关要求另行通知。</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2.组织推荐。请各推荐单位于2022年8月5日16:00前通过国科管系统逐项确认推荐项目，并将加盖推荐单位公章的推荐函以电子扫描件上传。</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3.技术咨询电话及邮箱：</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010-58882999（中继线），program@istic.ac.cn</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4.业务咨询电话：</w:t>
      </w:r>
    </w:p>
    <w:p w:rsidR="00473DE3" w:rsidRDefault="00473DE3" w:rsidP="00473DE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“深海和极地关键技术与装备”重点专项咨询电话：010-58884871，010-58884877</w:t>
      </w:r>
    </w:p>
    <w:p w:rsidR="00473DE3" w:rsidRDefault="00473DE3" w:rsidP="00473DE3">
      <w:pPr>
        <w:spacing w:line="60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请登录系统，在“公开公示-申报指南（2022）”菜单栏中查看申报指南材料。</w:t>
      </w:r>
    </w:p>
    <w:p w:rsidR="00473DE3" w:rsidRDefault="00473DE3" w:rsidP="00473DE3">
      <w:pPr>
        <w:pStyle w:val="a0"/>
        <w:rPr>
          <w:rFonts w:ascii="仿宋_GB2312" w:eastAsia="仿宋_GB2312" w:hAnsi="仿宋_GB2312" w:cs="仿宋_GB2312" w:hint="eastAsia"/>
          <w:sz w:val="32"/>
          <w:szCs w:val="32"/>
          <w:lang w:bidi="ar"/>
        </w:rPr>
      </w:pPr>
    </w:p>
    <w:p w:rsidR="00473DE3" w:rsidRDefault="00473DE3" w:rsidP="00473DE3">
      <w:pPr>
        <w:pStyle w:val="a0"/>
        <w:rPr>
          <w:rFonts w:ascii="仿宋_GB2312" w:eastAsia="仿宋_GB2312" w:hAnsi="仿宋_GB2312" w:cs="仿宋_GB2312" w:hint="eastAsia"/>
          <w:sz w:val="32"/>
          <w:szCs w:val="32"/>
          <w:lang w:bidi="ar"/>
        </w:rPr>
      </w:pPr>
    </w:p>
    <w:p w:rsidR="00473DE3" w:rsidRDefault="00473DE3" w:rsidP="00473DE3">
      <w:pPr>
        <w:pStyle w:val="a4"/>
        <w:spacing w:line="600" w:lineRule="exact"/>
        <w:ind w:firstLineChars="200" w:firstLine="64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科 技 部</w:t>
      </w:r>
    </w:p>
    <w:p w:rsidR="00473DE3" w:rsidRDefault="00473DE3" w:rsidP="00473DE3">
      <w:pPr>
        <w:pStyle w:val="a4"/>
        <w:spacing w:line="600" w:lineRule="exact"/>
        <w:ind w:firstLineChars="200" w:firstLine="64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2022年6月10日</w:t>
      </w:r>
    </w:p>
    <w:p w:rsidR="007033BF" w:rsidRDefault="007033BF">
      <w:bookmarkStart w:id="0" w:name="_GoBack"/>
      <w:bookmarkEnd w:id="0"/>
    </w:p>
    <w:sectPr w:rsidR="00703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E3"/>
    <w:rsid w:val="00473DE3"/>
    <w:rsid w:val="00703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0B402-0845-45BE-A87F-964D8E10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73DE3"/>
    <w:pPr>
      <w:widowControl w:val="0"/>
      <w:jc w:val="both"/>
    </w:pPr>
    <w:rPr>
      <w:rFonts w:ascii="宋体" w:eastAsia="宋体" w:hAnsi="宋体" w:cs="宋体"/>
      <w:color w:val="000000"/>
      <w:kern w:val="0"/>
      <w:sz w:val="24"/>
      <w:szCs w:val="24"/>
    </w:rPr>
  </w:style>
  <w:style w:type="paragraph" w:styleId="1">
    <w:name w:val="heading 1"/>
    <w:basedOn w:val="a"/>
    <w:next w:val="a"/>
    <w:link w:val="10"/>
    <w:qFormat/>
    <w:rsid w:val="00473DE3"/>
    <w:pPr>
      <w:spacing w:before="300" w:after="150" w:line="17" w:lineRule="atLeast"/>
      <w:jc w:val="left"/>
      <w:outlineLvl w:val="0"/>
    </w:pPr>
    <w:rPr>
      <w:rFonts w:cs="Times New Roman" w:hint="eastAsia"/>
      <w:b/>
      <w:kern w:val="44"/>
      <w:sz w:val="54"/>
      <w:szCs w:val="5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473DE3"/>
    <w:rPr>
      <w:rFonts w:ascii="宋体" w:eastAsia="宋体" w:hAnsi="宋体" w:cs="Times New Roman"/>
      <w:b/>
      <w:color w:val="000000"/>
      <w:kern w:val="44"/>
      <w:sz w:val="54"/>
      <w:szCs w:val="54"/>
    </w:rPr>
  </w:style>
  <w:style w:type="paragraph" w:styleId="a0">
    <w:name w:val="Block Text"/>
    <w:basedOn w:val="a"/>
    <w:qFormat/>
    <w:rsid w:val="00473DE3"/>
  </w:style>
  <w:style w:type="paragraph" w:styleId="a4">
    <w:name w:val="Normal (Web)"/>
    <w:basedOn w:val="a"/>
    <w:unhideWhenUsed/>
    <w:rsid w:val="00473DE3"/>
  </w:style>
  <w:style w:type="paragraph" w:customStyle="1" w:styleId="CharCharCharCharCharCharChar">
    <w:name w:val="Char Char Char Char Char Char Char"/>
    <w:basedOn w:val="a"/>
    <w:rsid w:val="00473DE3"/>
    <w:pPr>
      <w:widowControl/>
      <w:spacing w:after="160" w:line="240" w:lineRule="exact"/>
      <w:jc w:val="left"/>
    </w:pPr>
    <w:rPr>
      <w:rFonts w:ascii="Arial" w:eastAsia="Times New Roman" w:hAnsi="Arial" w:cs="Verdana"/>
      <w:b/>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2022-07-11T08:12:00Z</dcterms:created>
  <dcterms:modified xsi:type="dcterms:W3CDTF">2022-07-11T08:12:00Z</dcterms:modified>
</cp:coreProperties>
</file>