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C56" w:rsidRPr="00B101DF" w:rsidRDefault="00454C56" w:rsidP="00454C56">
      <w:pPr>
        <w:rPr>
          <w:rFonts w:ascii="黑体" w:eastAsia="黑体" w:hAnsi="黑体"/>
          <w:sz w:val="32"/>
          <w:szCs w:val="32"/>
        </w:rPr>
      </w:pPr>
      <w:r w:rsidRPr="00B101DF">
        <w:rPr>
          <w:rFonts w:ascii="黑体" w:eastAsia="黑体" w:hAnsi="黑体" w:hint="eastAsia"/>
          <w:sz w:val="32"/>
          <w:szCs w:val="32"/>
        </w:rPr>
        <w:t>附件</w:t>
      </w:r>
    </w:p>
    <w:p w:rsidR="00454C56" w:rsidRPr="00A94653" w:rsidRDefault="00454C56" w:rsidP="00454C56">
      <w:pPr>
        <w:jc w:val="center"/>
      </w:pPr>
      <w:r w:rsidRPr="00B101DF">
        <w:rPr>
          <w:b/>
          <w:bCs/>
          <w:sz w:val="40"/>
          <w:szCs w:val="40"/>
        </w:rPr>
        <w:t>2018</w:t>
      </w:r>
      <w:r w:rsidRPr="00B101DF">
        <w:rPr>
          <w:rFonts w:hint="eastAsia"/>
          <w:b/>
          <w:bCs/>
          <w:sz w:val="40"/>
          <w:szCs w:val="40"/>
        </w:rPr>
        <w:t>年度省科学技术奖励奖金拨付清单</w:t>
      </w:r>
    </w:p>
    <w:tbl>
      <w:tblPr>
        <w:tblW w:w="10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560"/>
        <w:gridCol w:w="1444"/>
        <w:gridCol w:w="1260"/>
        <w:gridCol w:w="945"/>
        <w:gridCol w:w="1050"/>
        <w:gridCol w:w="910"/>
        <w:gridCol w:w="1155"/>
        <w:gridCol w:w="745"/>
        <w:gridCol w:w="1985"/>
      </w:tblGrid>
      <w:tr w:rsidR="00454C56" w:rsidRPr="005A4893" w:rsidTr="007E7BD6">
        <w:trPr>
          <w:trHeight w:val="931"/>
        </w:trPr>
        <w:tc>
          <w:tcPr>
            <w:tcW w:w="566" w:type="dxa"/>
            <w:gridSpan w:val="2"/>
            <w:vAlign w:val="center"/>
          </w:tcPr>
          <w:p w:rsidR="00454C56" w:rsidRPr="003E7D8E" w:rsidRDefault="00454C56" w:rsidP="007E7BD6">
            <w:pPr>
              <w:widowControl/>
              <w:spacing w:line="280" w:lineRule="exact"/>
              <w:jc w:val="center"/>
              <w:rPr>
                <w:b/>
                <w:bCs/>
                <w:sz w:val="20"/>
              </w:rPr>
            </w:pPr>
            <w:r w:rsidRPr="003E7D8E">
              <w:rPr>
                <w:rFonts w:hint="eastAsia"/>
                <w:b/>
                <w:bCs/>
                <w:sz w:val="20"/>
              </w:rPr>
              <w:t>序号</w:t>
            </w:r>
          </w:p>
        </w:tc>
        <w:tc>
          <w:tcPr>
            <w:tcW w:w="1444" w:type="dxa"/>
            <w:vAlign w:val="center"/>
          </w:tcPr>
          <w:p w:rsidR="00454C56" w:rsidRPr="003E7D8E" w:rsidRDefault="00454C56" w:rsidP="007E7BD6">
            <w:pPr>
              <w:widowControl/>
              <w:spacing w:line="280" w:lineRule="exact"/>
              <w:jc w:val="center"/>
              <w:rPr>
                <w:b/>
                <w:bCs/>
                <w:sz w:val="20"/>
              </w:rPr>
            </w:pPr>
            <w:r w:rsidRPr="003E7D8E">
              <w:rPr>
                <w:rFonts w:hint="eastAsia"/>
                <w:b/>
                <w:bCs/>
                <w:sz w:val="20"/>
              </w:rPr>
              <w:t>项目名称</w:t>
            </w:r>
          </w:p>
        </w:tc>
        <w:tc>
          <w:tcPr>
            <w:tcW w:w="1260" w:type="dxa"/>
            <w:vAlign w:val="center"/>
          </w:tcPr>
          <w:p w:rsidR="00454C56" w:rsidRDefault="00454C56" w:rsidP="007E7BD6">
            <w:pPr>
              <w:widowControl/>
              <w:spacing w:line="280" w:lineRule="exact"/>
              <w:jc w:val="center"/>
              <w:rPr>
                <w:rFonts w:hint="eastAsia"/>
                <w:b/>
                <w:bCs/>
                <w:sz w:val="20"/>
              </w:rPr>
            </w:pPr>
            <w:r w:rsidRPr="003E7D8E">
              <w:rPr>
                <w:rFonts w:hint="eastAsia"/>
                <w:b/>
                <w:bCs/>
                <w:sz w:val="20"/>
              </w:rPr>
              <w:t>承担单位</w:t>
            </w:r>
          </w:p>
          <w:p w:rsidR="00454C56" w:rsidRPr="003E7D8E" w:rsidRDefault="00454C56" w:rsidP="007E7BD6">
            <w:pPr>
              <w:widowControl/>
              <w:spacing w:line="280" w:lineRule="exact"/>
              <w:jc w:val="center"/>
              <w:rPr>
                <w:b/>
                <w:bCs/>
                <w:sz w:val="20"/>
              </w:rPr>
            </w:pPr>
            <w:r w:rsidRPr="003E7D8E">
              <w:rPr>
                <w:rFonts w:hint="eastAsia"/>
                <w:b/>
                <w:bCs/>
                <w:sz w:val="20"/>
              </w:rPr>
              <w:t>（全称）</w:t>
            </w:r>
          </w:p>
        </w:tc>
        <w:tc>
          <w:tcPr>
            <w:tcW w:w="945" w:type="dxa"/>
            <w:vAlign w:val="center"/>
          </w:tcPr>
          <w:p w:rsidR="00454C56" w:rsidRPr="003E7D8E" w:rsidRDefault="00454C56" w:rsidP="007E7BD6">
            <w:pPr>
              <w:widowControl/>
              <w:spacing w:line="280" w:lineRule="exact"/>
              <w:jc w:val="center"/>
              <w:rPr>
                <w:rFonts w:hint="eastAsia"/>
                <w:b/>
                <w:bCs/>
                <w:sz w:val="20"/>
              </w:rPr>
            </w:pPr>
            <w:r w:rsidRPr="003E7D8E">
              <w:rPr>
                <w:rFonts w:hint="eastAsia"/>
                <w:b/>
                <w:bCs/>
                <w:sz w:val="20"/>
              </w:rPr>
              <w:t>预算</w:t>
            </w:r>
          </w:p>
          <w:p w:rsidR="00454C56" w:rsidRPr="003E7D8E" w:rsidRDefault="00454C56" w:rsidP="007E7BD6">
            <w:pPr>
              <w:widowControl/>
              <w:spacing w:line="280" w:lineRule="exact"/>
              <w:jc w:val="center"/>
              <w:rPr>
                <w:rFonts w:hint="eastAsia"/>
                <w:b/>
                <w:bCs/>
                <w:sz w:val="20"/>
              </w:rPr>
            </w:pPr>
            <w:r w:rsidRPr="003E7D8E">
              <w:rPr>
                <w:rFonts w:hint="eastAsia"/>
                <w:b/>
                <w:bCs/>
                <w:sz w:val="20"/>
              </w:rPr>
              <w:t>经费</w:t>
            </w:r>
          </w:p>
          <w:p w:rsidR="00454C56" w:rsidRPr="003E7D8E" w:rsidRDefault="00454C56" w:rsidP="007E7BD6">
            <w:pPr>
              <w:widowControl/>
              <w:spacing w:line="280" w:lineRule="exact"/>
              <w:jc w:val="center"/>
              <w:rPr>
                <w:b/>
                <w:bCs/>
                <w:sz w:val="20"/>
              </w:rPr>
            </w:pPr>
            <w:r w:rsidRPr="003E7D8E">
              <w:rPr>
                <w:b/>
                <w:bCs/>
                <w:sz w:val="20"/>
              </w:rPr>
              <w:t>(</w:t>
            </w:r>
            <w:r w:rsidRPr="003E7D8E">
              <w:rPr>
                <w:rFonts w:hint="eastAsia"/>
                <w:b/>
                <w:bCs/>
                <w:sz w:val="20"/>
              </w:rPr>
              <w:t>万元</w:t>
            </w:r>
            <w:r w:rsidRPr="003E7D8E">
              <w:rPr>
                <w:b/>
                <w:bCs/>
                <w:sz w:val="20"/>
              </w:rPr>
              <w:t>)</w:t>
            </w:r>
          </w:p>
        </w:tc>
        <w:tc>
          <w:tcPr>
            <w:tcW w:w="1050" w:type="dxa"/>
            <w:vAlign w:val="center"/>
          </w:tcPr>
          <w:p w:rsidR="00454C56" w:rsidRPr="003E7D8E" w:rsidRDefault="00454C56" w:rsidP="007E7BD6">
            <w:pPr>
              <w:widowControl/>
              <w:spacing w:line="280" w:lineRule="exact"/>
              <w:jc w:val="center"/>
              <w:rPr>
                <w:b/>
                <w:bCs/>
                <w:sz w:val="20"/>
              </w:rPr>
            </w:pPr>
            <w:r w:rsidRPr="003E7D8E">
              <w:rPr>
                <w:rFonts w:hint="eastAsia"/>
                <w:b/>
                <w:bCs/>
                <w:sz w:val="20"/>
              </w:rPr>
              <w:t>承担单位是否省级预算单位</w:t>
            </w:r>
          </w:p>
        </w:tc>
        <w:tc>
          <w:tcPr>
            <w:tcW w:w="910" w:type="dxa"/>
            <w:vAlign w:val="center"/>
          </w:tcPr>
          <w:p w:rsidR="00454C56" w:rsidRPr="003E7D8E" w:rsidRDefault="00454C56" w:rsidP="007E7BD6">
            <w:pPr>
              <w:widowControl/>
              <w:spacing w:line="280" w:lineRule="exact"/>
              <w:jc w:val="center"/>
              <w:rPr>
                <w:b/>
                <w:bCs/>
                <w:sz w:val="20"/>
              </w:rPr>
            </w:pPr>
            <w:r w:rsidRPr="003E7D8E">
              <w:rPr>
                <w:rFonts w:hint="eastAsia"/>
                <w:b/>
                <w:bCs/>
                <w:sz w:val="20"/>
              </w:rPr>
              <w:t>省级预算单位编码</w:t>
            </w:r>
          </w:p>
        </w:tc>
        <w:tc>
          <w:tcPr>
            <w:tcW w:w="1155" w:type="dxa"/>
            <w:vAlign w:val="center"/>
          </w:tcPr>
          <w:p w:rsidR="00454C56" w:rsidRPr="003E7D8E" w:rsidRDefault="00454C56" w:rsidP="007E7BD6">
            <w:pPr>
              <w:widowControl/>
              <w:spacing w:line="280" w:lineRule="exact"/>
              <w:jc w:val="center"/>
              <w:rPr>
                <w:b/>
                <w:bCs/>
                <w:sz w:val="20"/>
              </w:rPr>
            </w:pPr>
            <w:r w:rsidRPr="003E7D8E">
              <w:rPr>
                <w:rFonts w:hint="eastAsia"/>
                <w:b/>
                <w:bCs/>
                <w:sz w:val="20"/>
              </w:rPr>
              <w:t>预算管理部门</w:t>
            </w:r>
          </w:p>
        </w:tc>
        <w:tc>
          <w:tcPr>
            <w:tcW w:w="745" w:type="dxa"/>
            <w:vAlign w:val="center"/>
          </w:tcPr>
          <w:p w:rsidR="00454C56" w:rsidRPr="003E7D8E" w:rsidRDefault="00454C56" w:rsidP="007E7BD6">
            <w:pPr>
              <w:widowControl/>
              <w:spacing w:line="280" w:lineRule="exact"/>
              <w:jc w:val="center"/>
              <w:rPr>
                <w:b/>
                <w:bCs/>
                <w:sz w:val="20"/>
              </w:rPr>
            </w:pPr>
            <w:r w:rsidRPr="003E7D8E">
              <w:rPr>
                <w:rFonts w:hint="eastAsia"/>
                <w:b/>
                <w:bCs/>
                <w:sz w:val="20"/>
              </w:rPr>
              <w:t>项目级次</w:t>
            </w:r>
          </w:p>
        </w:tc>
        <w:tc>
          <w:tcPr>
            <w:tcW w:w="1985" w:type="dxa"/>
            <w:vAlign w:val="center"/>
          </w:tcPr>
          <w:p w:rsidR="00454C56" w:rsidRPr="003E7D8E" w:rsidRDefault="00454C56" w:rsidP="007E7BD6">
            <w:pPr>
              <w:widowControl/>
              <w:spacing w:line="280" w:lineRule="exact"/>
              <w:jc w:val="center"/>
              <w:rPr>
                <w:b/>
                <w:bCs/>
                <w:sz w:val="20"/>
              </w:rPr>
            </w:pPr>
            <w:r w:rsidRPr="003E7D8E">
              <w:rPr>
                <w:rFonts w:hint="eastAsia"/>
                <w:b/>
                <w:bCs/>
                <w:sz w:val="20"/>
              </w:rPr>
              <w:t>备</w:t>
            </w:r>
            <w:r w:rsidRPr="003E7D8E">
              <w:rPr>
                <w:b/>
                <w:bCs/>
                <w:sz w:val="20"/>
              </w:rPr>
              <w:t xml:space="preserve">  </w:t>
            </w:r>
            <w:r w:rsidRPr="003E7D8E">
              <w:rPr>
                <w:rFonts w:hint="eastAsia"/>
                <w:b/>
                <w:bCs/>
                <w:sz w:val="20"/>
              </w:rPr>
              <w:t>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华北电力大学（保定）</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2"/>
              </w:rPr>
            </w:pPr>
            <w:r w:rsidRPr="00B101DF">
              <w:rPr>
                <w:rFonts w:hint="eastAsia"/>
                <w:sz w:val="22"/>
              </w:rPr>
              <w:t>否</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306001</w:t>
            </w:r>
          </w:p>
        </w:tc>
        <w:tc>
          <w:tcPr>
            <w:tcW w:w="1155" w:type="dxa"/>
            <w:vAlign w:val="center"/>
          </w:tcPr>
          <w:p w:rsidR="00454C56" w:rsidRPr="00B101DF" w:rsidRDefault="00454C56" w:rsidP="007E7BD6">
            <w:pPr>
              <w:widowControl/>
              <w:jc w:val="left"/>
              <w:rPr>
                <w:sz w:val="22"/>
              </w:rPr>
            </w:pPr>
            <w:r w:rsidRPr="00B101DF">
              <w:rPr>
                <w:rFonts w:hint="eastAsia"/>
                <w:sz w:val="22"/>
              </w:rPr>
              <w:t>省科技厅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光伏发电功率多时空尺度预测关键技术及应用</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2"/>
              </w:rPr>
            </w:pPr>
            <w:r w:rsidRPr="00B101DF">
              <w:rPr>
                <w:sz w:val="22"/>
              </w:rPr>
              <w:t>2</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中国地质科学院水文地质环境地质研究所</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2"/>
              </w:rPr>
            </w:pPr>
            <w:r w:rsidRPr="00B101DF">
              <w:rPr>
                <w:rFonts w:hint="eastAsia"/>
                <w:sz w:val="22"/>
              </w:rPr>
              <w:t>否</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306001</w:t>
            </w:r>
          </w:p>
        </w:tc>
        <w:tc>
          <w:tcPr>
            <w:tcW w:w="1155" w:type="dxa"/>
            <w:vAlign w:val="center"/>
          </w:tcPr>
          <w:p w:rsidR="00454C56" w:rsidRPr="00B101DF" w:rsidRDefault="00454C56" w:rsidP="007E7BD6">
            <w:pPr>
              <w:widowControl/>
              <w:jc w:val="left"/>
              <w:rPr>
                <w:sz w:val="22"/>
              </w:rPr>
            </w:pPr>
            <w:r w:rsidRPr="00B101DF">
              <w:rPr>
                <w:rFonts w:hint="eastAsia"/>
                <w:sz w:val="22"/>
              </w:rPr>
              <w:t>省科技厅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中国陆区干热岩资源勘查开发靶区优选与勘查示范</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3</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proofErr w:type="gramStart"/>
            <w:r w:rsidRPr="00B101DF">
              <w:rPr>
                <w:rFonts w:hint="eastAsia"/>
                <w:sz w:val="20"/>
                <w:szCs w:val="20"/>
              </w:rPr>
              <w:t>河钢股份有限公司</w:t>
            </w:r>
            <w:proofErr w:type="gramEnd"/>
            <w:r w:rsidRPr="00B101DF">
              <w:rPr>
                <w:rFonts w:hint="eastAsia"/>
                <w:sz w:val="20"/>
                <w:szCs w:val="20"/>
              </w:rPr>
              <w:t>承德分公司</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否</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306001</w:t>
            </w:r>
          </w:p>
        </w:tc>
        <w:tc>
          <w:tcPr>
            <w:tcW w:w="1155" w:type="dxa"/>
            <w:vAlign w:val="center"/>
          </w:tcPr>
          <w:p w:rsidR="00454C56" w:rsidRPr="00B101DF" w:rsidRDefault="00454C56" w:rsidP="007E7BD6">
            <w:pPr>
              <w:widowControl/>
              <w:jc w:val="left"/>
              <w:rPr>
                <w:sz w:val="22"/>
              </w:rPr>
            </w:pPr>
            <w:r w:rsidRPr="00B101DF">
              <w:rPr>
                <w:rFonts w:hint="eastAsia"/>
                <w:sz w:val="22"/>
              </w:rPr>
              <w:t>省科技厅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中频感应竖炉连续氮化制备氮化钒技术发明与创新</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2"/>
              </w:rPr>
            </w:pPr>
            <w:r w:rsidRPr="00B101DF">
              <w:rPr>
                <w:sz w:val="22"/>
              </w:rPr>
              <w:t>4</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proofErr w:type="gramStart"/>
            <w:r w:rsidRPr="00B101DF">
              <w:rPr>
                <w:rFonts w:hint="eastAsia"/>
                <w:sz w:val="20"/>
                <w:szCs w:val="20"/>
              </w:rPr>
              <w:t>国网河北省电力有限公司</w:t>
            </w:r>
            <w:proofErr w:type="gramEnd"/>
            <w:r w:rsidRPr="00B101DF">
              <w:rPr>
                <w:rFonts w:hint="eastAsia"/>
                <w:sz w:val="20"/>
                <w:szCs w:val="20"/>
              </w:rPr>
              <w:t>电力科学研究院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否</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306001</w:t>
            </w:r>
          </w:p>
        </w:tc>
        <w:tc>
          <w:tcPr>
            <w:tcW w:w="1155" w:type="dxa"/>
            <w:vAlign w:val="center"/>
          </w:tcPr>
          <w:p w:rsidR="00454C56" w:rsidRPr="00B101DF" w:rsidRDefault="00454C56" w:rsidP="007E7BD6">
            <w:pPr>
              <w:widowControl/>
              <w:jc w:val="left"/>
              <w:rPr>
                <w:sz w:val="22"/>
              </w:rPr>
            </w:pPr>
            <w:r w:rsidRPr="00B101DF">
              <w:rPr>
                <w:rFonts w:hint="eastAsia"/>
                <w:sz w:val="22"/>
              </w:rPr>
              <w:t>省科技厅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变电站直流电源高可靠性运行关键技术与设备研制</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2"/>
              </w:rPr>
            </w:pPr>
            <w:r w:rsidRPr="00B101DF">
              <w:rPr>
                <w:sz w:val="22"/>
              </w:rPr>
              <w:t>5</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proofErr w:type="gramStart"/>
            <w:r w:rsidRPr="00B101DF">
              <w:rPr>
                <w:rFonts w:hint="eastAsia"/>
                <w:sz w:val="20"/>
                <w:szCs w:val="20"/>
              </w:rPr>
              <w:t>国网河北省电力有限公司</w:t>
            </w:r>
            <w:proofErr w:type="gramEnd"/>
            <w:r w:rsidRPr="00B101DF">
              <w:rPr>
                <w:rFonts w:hint="eastAsia"/>
                <w:sz w:val="20"/>
                <w:szCs w:val="20"/>
              </w:rPr>
              <w:t>电力科学研究院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否</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306001</w:t>
            </w:r>
          </w:p>
        </w:tc>
        <w:tc>
          <w:tcPr>
            <w:tcW w:w="1155" w:type="dxa"/>
            <w:vAlign w:val="center"/>
          </w:tcPr>
          <w:p w:rsidR="00454C56" w:rsidRPr="00B101DF" w:rsidRDefault="00454C56" w:rsidP="007E7BD6">
            <w:pPr>
              <w:widowControl/>
              <w:jc w:val="left"/>
              <w:rPr>
                <w:sz w:val="22"/>
              </w:rPr>
            </w:pPr>
            <w:r w:rsidRPr="00B101DF">
              <w:rPr>
                <w:rFonts w:hint="eastAsia"/>
                <w:sz w:val="22"/>
              </w:rPr>
              <w:t>省科技厅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基于不停电检测的电网设备状态检修关键技术及应用</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2"/>
              </w:rPr>
            </w:pPr>
            <w:r w:rsidRPr="00B101DF">
              <w:rPr>
                <w:sz w:val="22"/>
              </w:rPr>
              <w:t>6</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proofErr w:type="gramStart"/>
            <w:r w:rsidRPr="00B101DF">
              <w:rPr>
                <w:rFonts w:hint="eastAsia"/>
                <w:sz w:val="20"/>
                <w:szCs w:val="20"/>
              </w:rPr>
              <w:t>国网河北省电力有限公司经济技术研究院</w:t>
            </w:r>
            <w:proofErr w:type="gramEnd"/>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否</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306001</w:t>
            </w:r>
          </w:p>
        </w:tc>
        <w:tc>
          <w:tcPr>
            <w:tcW w:w="1155" w:type="dxa"/>
            <w:vAlign w:val="center"/>
          </w:tcPr>
          <w:p w:rsidR="00454C56" w:rsidRPr="00B101DF" w:rsidRDefault="00454C56" w:rsidP="007E7BD6">
            <w:pPr>
              <w:widowControl/>
              <w:jc w:val="left"/>
              <w:rPr>
                <w:sz w:val="22"/>
              </w:rPr>
            </w:pPr>
            <w:r w:rsidRPr="00B101DF">
              <w:rPr>
                <w:rFonts w:hint="eastAsia"/>
                <w:sz w:val="22"/>
              </w:rPr>
              <w:t>省科技厅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适应特高压多落点</w:t>
            </w:r>
            <w:proofErr w:type="gramStart"/>
            <w:r w:rsidRPr="00B101DF">
              <w:rPr>
                <w:rFonts w:hint="eastAsia"/>
                <w:sz w:val="20"/>
                <w:szCs w:val="20"/>
              </w:rPr>
              <w:t>的受端电网</w:t>
            </w:r>
            <w:proofErr w:type="gramEnd"/>
            <w:r w:rsidRPr="00B101DF">
              <w:rPr>
                <w:rFonts w:hint="eastAsia"/>
                <w:sz w:val="20"/>
                <w:szCs w:val="20"/>
              </w:rPr>
              <w:t>安全稳定和无功优化关键技术及应用</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2"/>
              </w:rPr>
            </w:pPr>
            <w:r w:rsidRPr="00B101DF">
              <w:rPr>
                <w:sz w:val="22"/>
              </w:rPr>
              <w:t>7</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proofErr w:type="gramStart"/>
            <w:r w:rsidRPr="00B101DF">
              <w:rPr>
                <w:rFonts w:hint="eastAsia"/>
                <w:sz w:val="20"/>
                <w:szCs w:val="20"/>
              </w:rPr>
              <w:t>国网河北省电力有限公司</w:t>
            </w:r>
            <w:proofErr w:type="gramEnd"/>
            <w:r w:rsidRPr="00B101DF">
              <w:rPr>
                <w:rFonts w:hint="eastAsia"/>
                <w:sz w:val="20"/>
                <w:szCs w:val="20"/>
              </w:rPr>
              <w:t>电力科学研究院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否</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306001</w:t>
            </w:r>
          </w:p>
        </w:tc>
        <w:tc>
          <w:tcPr>
            <w:tcW w:w="1155" w:type="dxa"/>
            <w:vAlign w:val="center"/>
          </w:tcPr>
          <w:p w:rsidR="00454C56" w:rsidRPr="00B101DF" w:rsidRDefault="00454C56" w:rsidP="007E7BD6">
            <w:pPr>
              <w:widowControl/>
              <w:jc w:val="left"/>
              <w:rPr>
                <w:sz w:val="22"/>
              </w:rPr>
            </w:pPr>
            <w:r w:rsidRPr="00B101DF">
              <w:rPr>
                <w:rFonts w:hint="eastAsia"/>
                <w:sz w:val="22"/>
              </w:rPr>
              <w:t>省科技厅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主变负载能力在线评估及智能调控关键技术和应用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8</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proofErr w:type="gramStart"/>
            <w:r w:rsidRPr="00B101DF">
              <w:rPr>
                <w:rFonts w:hint="eastAsia"/>
                <w:sz w:val="20"/>
                <w:szCs w:val="20"/>
              </w:rPr>
              <w:t>河钢股份有限公司</w:t>
            </w:r>
            <w:proofErr w:type="gramEnd"/>
            <w:r w:rsidRPr="00B101DF">
              <w:rPr>
                <w:rFonts w:hint="eastAsia"/>
                <w:sz w:val="20"/>
                <w:szCs w:val="20"/>
              </w:rPr>
              <w:t>承德分公司</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否</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306001</w:t>
            </w:r>
          </w:p>
        </w:tc>
        <w:tc>
          <w:tcPr>
            <w:tcW w:w="1155" w:type="dxa"/>
            <w:vAlign w:val="center"/>
          </w:tcPr>
          <w:p w:rsidR="00454C56" w:rsidRPr="00B101DF" w:rsidRDefault="00454C56" w:rsidP="007E7BD6">
            <w:pPr>
              <w:widowControl/>
              <w:jc w:val="left"/>
              <w:rPr>
                <w:sz w:val="22"/>
              </w:rPr>
            </w:pPr>
            <w:r w:rsidRPr="00B101DF">
              <w:rPr>
                <w:rFonts w:hint="eastAsia"/>
                <w:sz w:val="22"/>
              </w:rPr>
              <w:t>省科技厅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含钒铁水冶炼高品质洁净</w:t>
            </w:r>
            <w:proofErr w:type="gramStart"/>
            <w:r w:rsidRPr="00B101DF">
              <w:rPr>
                <w:rFonts w:hint="eastAsia"/>
                <w:sz w:val="20"/>
                <w:szCs w:val="20"/>
              </w:rPr>
              <w:t>钢关键</w:t>
            </w:r>
            <w:proofErr w:type="gramEnd"/>
            <w:r w:rsidRPr="00B101DF">
              <w:rPr>
                <w:rFonts w:hint="eastAsia"/>
                <w:sz w:val="20"/>
                <w:szCs w:val="20"/>
              </w:rPr>
              <w:t>技术集成与产业化</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9</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邯郸钢铁集团有限责任公司</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否</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306001</w:t>
            </w:r>
          </w:p>
        </w:tc>
        <w:tc>
          <w:tcPr>
            <w:tcW w:w="1155" w:type="dxa"/>
            <w:vAlign w:val="center"/>
          </w:tcPr>
          <w:p w:rsidR="00454C56" w:rsidRPr="00B101DF" w:rsidRDefault="00454C56" w:rsidP="007E7BD6">
            <w:pPr>
              <w:widowControl/>
              <w:jc w:val="left"/>
              <w:rPr>
                <w:sz w:val="22"/>
              </w:rPr>
            </w:pPr>
            <w:r w:rsidRPr="00B101DF">
              <w:rPr>
                <w:rFonts w:hint="eastAsia"/>
                <w:sz w:val="22"/>
              </w:rPr>
              <w:t>省科技厅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高质量球团矿关键生产技术研究及应用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10</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邯郸钢铁集团有限责任公司</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否</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306001</w:t>
            </w:r>
          </w:p>
        </w:tc>
        <w:tc>
          <w:tcPr>
            <w:tcW w:w="1155" w:type="dxa"/>
            <w:vAlign w:val="center"/>
          </w:tcPr>
          <w:p w:rsidR="00454C56" w:rsidRPr="00B101DF" w:rsidRDefault="00454C56" w:rsidP="007E7BD6">
            <w:pPr>
              <w:widowControl/>
              <w:jc w:val="left"/>
              <w:rPr>
                <w:sz w:val="22"/>
              </w:rPr>
            </w:pPr>
            <w:r w:rsidRPr="00B101DF">
              <w:rPr>
                <w:rFonts w:hint="eastAsia"/>
                <w:sz w:val="22"/>
              </w:rPr>
              <w:t>省科技厅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高强韧性宽厚</w:t>
            </w:r>
            <w:proofErr w:type="gramStart"/>
            <w:r w:rsidRPr="00B101DF">
              <w:rPr>
                <w:rFonts w:hint="eastAsia"/>
                <w:sz w:val="20"/>
                <w:szCs w:val="20"/>
              </w:rPr>
              <w:t>板系列</w:t>
            </w:r>
            <w:proofErr w:type="gramEnd"/>
            <w:r w:rsidRPr="00B101DF">
              <w:rPr>
                <w:rFonts w:hint="eastAsia"/>
                <w:sz w:val="20"/>
                <w:szCs w:val="20"/>
              </w:rPr>
              <w:t>管线钢关键技术开发及应用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lastRenderedPageBreak/>
              <w:t>11</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邯郸钢铁集团有限责任公司</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否</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306001</w:t>
            </w:r>
          </w:p>
        </w:tc>
        <w:tc>
          <w:tcPr>
            <w:tcW w:w="1155" w:type="dxa"/>
            <w:vAlign w:val="center"/>
          </w:tcPr>
          <w:p w:rsidR="00454C56" w:rsidRPr="00B101DF" w:rsidRDefault="00454C56" w:rsidP="007E7BD6">
            <w:pPr>
              <w:widowControl/>
              <w:jc w:val="left"/>
              <w:rPr>
                <w:sz w:val="22"/>
              </w:rPr>
            </w:pPr>
            <w:r w:rsidRPr="00B101DF">
              <w:rPr>
                <w:rFonts w:hint="eastAsia"/>
                <w:sz w:val="22"/>
              </w:rPr>
              <w:t>省科技厅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绿色环保型热基镀锌生产工艺开发及应用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12</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石家庄钢铁有限责任公司</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否</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306001</w:t>
            </w:r>
          </w:p>
        </w:tc>
        <w:tc>
          <w:tcPr>
            <w:tcW w:w="1155" w:type="dxa"/>
            <w:vAlign w:val="center"/>
          </w:tcPr>
          <w:p w:rsidR="00454C56" w:rsidRPr="00B101DF" w:rsidRDefault="00454C56" w:rsidP="007E7BD6">
            <w:pPr>
              <w:widowControl/>
              <w:jc w:val="left"/>
              <w:rPr>
                <w:sz w:val="22"/>
              </w:rPr>
            </w:pPr>
            <w:r w:rsidRPr="00B101DF">
              <w:rPr>
                <w:rFonts w:hint="eastAsia"/>
                <w:sz w:val="22"/>
              </w:rPr>
              <w:t>省科技厅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低成本塑料模具用非调质钢的研制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13</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proofErr w:type="gramStart"/>
            <w:r w:rsidRPr="00B101DF">
              <w:rPr>
                <w:rFonts w:hint="eastAsia"/>
                <w:sz w:val="20"/>
                <w:szCs w:val="20"/>
              </w:rPr>
              <w:t>河钢股份有限公司</w:t>
            </w:r>
            <w:proofErr w:type="gramEnd"/>
            <w:r w:rsidRPr="00B101DF">
              <w:rPr>
                <w:rFonts w:hint="eastAsia"/>
                <w:sz w:val="20"/>
                <w:szCs w:val="20"/>
              </w:rPr>
              <w:t>承德分公司</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否</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306001</w:t>
            </w:r>
          </w:p>
        </w:tc>
        <w:tc>
          <w:tcPr>
            <w:tcW w:w="1155" w:type="dxa"/>
            <w:vAlign w:val="center"/>
          </w:tcPr>
          <w:p w:rsidR="00454C56" w:rsidRPr="00B101DF" w:rsidRDefault="00454C56" w:rsidP="007E7BD6">
            <w:pPr>
              <w:widowControl/>
              <w:jc w:val="left"/>
              <w:rPr>
                <w:sz w:val="22"/>
              </w:rPr>
            </w:pPr>
            <w:r w:rsidRPr="00B101DF">
              <w:rPr>
                <w:rFonts w:hint="eastAsia"/>
                <w:sz w:val="22"/>
              </w:rPr>
              <w:t>省科技厅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含钒溶液高效净化技术及产业化应用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14</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冀中能源峰峰集团有限公司</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否</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306001</w:t>
            </w:r>
          </w:p>
        </w:tc>
        <w:tc>
          <w:tcPr>
            <w:tcW w:w="1155" w:type="dxa"/>
            <w:vAlign w:val="center"/>
          </w:tcPr>
          <w:p w:rsidR="00454C56" w:rsidRPr="00B101DF" w:rsidRDefault="00454C56" w:rsidP="007E7BD6">
            <w:pPr>
              <w:widowControl/>
              <w:jc w:val="left"/>
              <w:rPr>
                <w:sz w:val="22"/>
              </w:rPr>
            </w:pPr>
            <w:r w:rsidRPr="00B101DF">
              <w:rPr>
                <w:rFonts w:hint="eastAsia"/>
                <w:sz w:val="22"/>
              </w:rPr>
              <w:t>省科技厅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sz w:val="20"/>
                <w:szCs w:val="20"/>
              </w:rPr>
              <w:t>SAR/InSAR</w:t>
            </w:r>
            <w:r w:rsidRPr="00B101DF">
              <w:rPr>
                <w:rFonts w:hint="eastAsia"/>
                <w:sz w:val="20"/>
                <w:szCs w:val="20"/>
              </w:rPr>
              <w:t>监测煤矿区地表形变的关键技术研究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15</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proofErr w:type="gramStart"/>
            <w:r w:rsidRPr="00B101DF">
              <w:rPr>
                <w:rFonts w:hint="eastAsia"/>
                <w:sz w:val="20"/>
                <w:szCs w:val="20"/>
              </w:rPr>
              <w:t>河钢股份有限公司</w:t>
            </w:r>
            <w:proofErr w:type="gramEnd"/>
            <w:r w:rsidRPr="00B101DF">
              <w:rPr>
                <w:rFonts w:hint="eastAsia"/>
                <w:sz w:val="20"/>
                <w:szCs w:val="20"/>
              </w:rPr>
              <w:t>承德分公司</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否</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306001</w:t>
            </w:r>
          </w:p>
        </w:tc>
        <w:tc>
          <w:tcPr>
            <w:tcW w:w="1155" w:type="dxa"/>
            <w:vAlign w:val="center"/>
          </w:tcPr>
          <w:p w:rsidR="00454C56" w:rsidRPr="00B101DF" w:rsidRDefault="00454C56" w:rsidP="007E7BD6">
            <w:pPr>
              <w:widowControl/>
              <w:jc w:val="left"/>
              <w:rPr>
                <w:sz w:val="22"/>
              </w:rPr>
            </w:pPr>
            <w:r w:rsidRPr="00B101DF">
              <w:rPr>
                <w:rFonts w:hint="eastAsia"/>
                <w:sz w:val="22"/>
              </w:rPr>
              <w:t>省科技厅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基于智能化控制的钒渣深加工生产线关键技术集成与创新</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2"/>
              </w:rPr>
            </w:pPr>
            <w:r w:rsidRPr="00B101DF">
              <w:rPr>
                <w:sz w:val="22"/>
              </w:rPr>
              <w:t>16</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中国人民解放军陆军工程大学石家庄校区</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否</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306001</w:t>
            </w:r>
          </w:p>
        </w:tc>
        <w:tc>
          <w:tcPr>
            <w:tcW w:w="1155" w:type="dxa"/>
            <w:vAlign w:val="center"/>
          </w:tcPr>
          <w:p w:rsidR="00454C56" w:rsidRPr="00B101DF" w:rsidRDefault="00454C56" w:rsidP="007E7BD6">
            <w:pPr>
              <w:widowControl/>
              <w:jc w:val="left"/>
              <w:rPr>
                <w:sz w:val="22"/>
              </w:rPr>
            </w:pPr>
            <w:r w:rsidRPr="00B101DF">
              <w:rPr>
                <w:rFonts w:hint="eastAsia"/>
                <w:sz w:val="22"/>
              </w:rPr>
              <w:t>省科技厅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复杂机械振动、磨损故障诊断原理与方法</w:t>
            </w:r>
          </w:p>
        </w:tc>
      </w:tr>
      <w:tr w:rsidR="00454C56" w:rsidRPr="005A4893" w:rsidTr="007E7BD6">
        <w:trPr>
          <w:trHeight w:val="576"/>
        </w:trPr>
        <w:tc>
          <w:tcPr>
            <w:tcW w:w="566" w:type="dxa"/>
            <w:gridSpan w:val="2"/>
            <w:noWrap/>
            <w:vAlign w:val="center"/>
          </w:tcPr>
          <w:p w:rsidR="00454C56" w:rsidRPr="00B101DF" w:rsidRDefault="00454C56" w:rsidP="007E7BD6">
            <w:pPr>
              <w:widowControl/>
              <w:jc w:val="center"/>
              <w:rPr>
                <w:sz w:val="22"/>
              </w:rPr>
            </w:pPr>
            <w:r w:rsidRPr="00B101DF">
              <w:rPr>
                <w:sz w:val="22"/>
              </w:rPr>
              <w:t>17</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河北省畜牧兽医研究所</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326039</w:t>
            </w:r>
          </w:p>
        </w:tc>
        <w:tc>
          <w:tcPr>
            <w:tcW w:w="1155" w:type="dxa"/>
            <w:vAlign w:val="center"/>
          </w:tcPr>
          <w:p w:rsidR="00454C56" w:rsidRPr="00B101DF" w:rsidRDefault="00454C56" w:rsidP="007E7BD6">
            <w:pPr>
              <w:widowControl/>
              <w:jc w:val="left"/>
              <w:rPr>
                <w:sz w:val="22"/>
              </w:rPr>
            </w:pPr>
            <w:r w:rsidRPr="00B101DF">
              <w:rPr>
                <w:rFonts w:hint="eastAsia"/>
                <w:sz w:val="22"/>
              </w:rPr>
              <w:t>省农业农村厅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蛋鸡养殖提质增效关键技术研究与示范</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18</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河北省兽药监察所</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326040</w:t>
            </w:r>
          </w:p>
        </w:tc>
        <w:tc>
          <w:tcPr>
            <w:tcW w:w="1155" w:type="dxa"/>
            <w:vAlign w:val="center"/>
          </w:tcPr>
          <w:p w:rsidR="00454C56" w:rsidRPr="00B101DF" w:rsidRDefault="00454C56" w:rsidP="007E7BD6">
            <w:pPr>
              <w:widowControl/>
              <w:jc w:val="left"/>
              <w:rPr>
                <w:sz w:val="22"/>
              </w:rPr>
            </w:pPr>
            <w:r w:rsidRPr="00B101DF">
              <w:rPr>
                <w:rFonts w:hint="eastAsia"/>
                <w:sz w:val="22"/>
              </w:rPr>
              <w:t>省农业农村厅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动物性食品中</w:t>
            </w:r>
            <w:proofErr w:type="gramStart"/>
            <w:r w:rsidRPr="00B101DF">
              <w:rPr>
                <w:rFonts w:hint="eastAsia"/>
                <w:sz w:val="20"/>
                <w:szCs w:val="20"/>
              </w:rPr>
              <w:t>重要危害</w:t>
            </w:r>
            <w:proofErr w:type="gramEnd"/>
            <w:r w:rsidRPr="00B101DF">
              <w:rPr>
                <w:rFonts w:hint="eastAsia"/>
                <w:sz w:val="20"/>
                <w:szCs w:val="20"/>
              </w:rPr>
              <w:t>因子快速检测技术与应用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19</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河北省邢台水文水资源勘测局</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332003012</w:t>
            </w:r>
          </w:p>
        </w:tc>
        <w:tc>
          <w:tcPr>
            <w:tcW w:w="1155" w:type="dxa"/>
            <w:vAlign w:val="center"/>
          </w:tcPr>
          <w:p w:rsidR="00454C56" w:rsidRPr="00B101DF" w:rsidRDefault="00454C56" w:rsidP="007E7BD6">
            <w:pPr>
              <w:widowControl/>
              <w:jc w:val="left"/>
              <w:rPr>
                <w:sz w:val="22"/>
              </w:rPr>
            </w:pPr>
            <w:r w:rsidRPr="00B101DF">
              <w:rPr>
                <w:rFonts w:hint="eastAsia"/>
                <w:sz w:val="22"/>
              </w:rPr>
              <w:t>省水利厅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变化环境下</w:t>
            </w:r>
            <w:proofErr w:type="gramStart"/>
            <w:r w:rsidRPr="00B101DF">
              <w:rPr>
                <w:rFonts w:hint="eastAsia"/>
                <w:sz w:val="20"/>
                <w:szCs w:val="20"/>
              </w:rPr>
              <w:t>滏</w:t>
            </w:r>
            <w:proofErr w:type="gramEnd"/>
            <w:r w:rsidRPr="00B101DF">
              <w:rPr>
                <w:rFonts w:hint="eastAsia"/>
                <w:sz w:val="20"/>
                <w:szCs w:val="20"/>
              </w:rPr>
              <w:t>阳河流域洪水响应机理研究与应用</w:t>
            </w:r>
          </w:p>
        </w:tc>
      </w:tr>
      <w:tr w:rsidR="00454C56" w:rsidRPr="005A4893" w:rsidTr="007E7BD6">
        <w:trPr>
          <w:trHeight w:val="864"/>
        </w:trPr>
        <w:tc>
          <w:tcPr>
            <w:tcW w:w="566" w:type="dxa"/>
            <w:gridSpan w:val="2"/>
            <w:noWrap/>
            <w:vAlign w:val="center"/>
          </w:tcPr>
          <w:p w:rsidR="00454C56" w:rsidRPr="00B101DF" w:rsidRDefault="00454C56" w:rsidP="007E7BD6">
            <w:pPr>
              <w:widowControl/>
              <w:jc w:val="center"/>
              <w:rPr>
                <w:sz w:val="22"/>
              </w:rPr>
            </w:pPr>
            <w:r w:rsidRPr="00B101DF">
              <w:rPr>
                <w:sz w:val="22"/>
              </w:rPr>
              <w:t>20</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河北省建筑科学研究院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333009</w:t>
            </w:r>
          </w:p>
        </w:tc>
        <w:tc>
          <w:tcPr>
            <w:tcW w:w="1155" w:type="dxa"/>
            <w:vAlign w:val="center"/>
          </w:tcPr>
          <w:p w:rsidR="00454C56" w:rsidRPr="00B101DF" w:rsidRDefault="00454C56" w:rsidP="007E7BD6">
            <w:pPr>
              <w:widowControl/>
              <w:jc w:val="left"/>
              <w:rPr>
                <w:sz w:val="22"/>
              </w:rPr>
            </w:pPr>
            <w:r w:rsidRPr="00B101DF">
              <w:rPr>
                <w:rFonts w:hint="eastAsia"/>
                <w:sz w:val="22"/>
              </w:rPr>
              <w:t>省住房和城乡建设厅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跨季节蓄热太阳能</w:t>
            </w:r>
            <w:r w:rsidRPr="00B101DF">
              <w:rPr>
                <w:sz w:val="20"/>
                <w:szCs w:val="20"/>
              </w:rPr>
              <w:t>-</w:t>
            </w:r>
            <w:r w:rsidRPr="00B101DF">
              <w:rPr>
                <w:rFonts w:hint="eastAsia"/>
                <w:sz w:val="20"/>
                <w:szCs w:val="20"/>
              </w:rPr>
              <w:t>土壤复合热泵系统应用研究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21</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河北省高速公路管理局</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348031002</w:t>
            </w:r>
          </w:p>
        </w:tc>
        <w:tc>
          <w:tcPr>
            <w:tcW w:w="1155" w:type="dxa"/>
            <w:vAlign w:val="center"/>
          </w:tcPr>
          <w:p w:rsidR="00454C56" w:rsidRPr="00B101DF" w:rsidRDefault="00454C56" w:rsidP="007E7BD6">
            <w:pPr>
              <w:widowControl/>
              <w:jc w:val="left"/>
              <w:rPr>
                <w:sz w:val="22"/>
              </w:rPr>
            </w:pPr>
            <w:r w:rsidRPr="00B101DF">
              <w:rPr>
                <w:rFonts w:hint="eastAsia"/>
                <w:sz w:val="22"/>
              </w:rPr>
              <w:t>省交通运输厅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高速公路改扩建旧路交通设施再利用技术研究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22</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河北工业大学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360101</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稀土强化电气石矿物复合功能材料与应用技术</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23</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河北工业大学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360101</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基于供热计量信息系统的智慧供热节能技术及产业化</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24</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河北工业大学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360101</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风电机组传动链故障诊断关键技术研发与大规模应用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lastRenderedPageBreak/>
              <w:t>25</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河北工业大学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360101</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新型选择性催化还原烟气脱硝催化剂与脱汞剂研发与应用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26</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河北工业大学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360101</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采用种子聚合技术调控复合粒子结构实现高分子材料高性能化</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27</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河北工业大学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360101</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基于多光通道条纹的形貌精密测量关键技术及应用</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2"/>
              </w:rPr>
            </w:pPr>
            <w:r w:rsidRPr="00B101DF">
              <w:rPr>
                <w:sz w:val="22"/>
              </w:rPr>
              <w:t>28</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河北工业大学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360101</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定向钢纤维混凝土技术、理论与应用</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2"/>
              </w:rPr>
            </w:pPr>
            <w:r w:rsidRPr="00B101DF">
              <w:rPr>
                <w:sz w:val="22"/>
              </w:rPr>
              <w:t>29</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河北工业大学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360101</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硫酸钾肥绿色高效生产技术</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30</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河北工业大学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360101</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视觉引导下机器人全自主控制技术及应用研究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31</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河北工业大学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360101</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袋式除尘器数字孪生样机关键技术及产业化应用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32</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河北工业大学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360101</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超滤膜法饮用水处理技术的</w:t>
            </w:r>
            <w:proofErr w:type="gramStart"/>
            <w:r w:rsidRPr="00B101DF">
              <w:rPr>
                <w:rFonts w:hint="eastAsia"/>
                <w:sz w:val="20"/>
                <w:szCs w:val="20"/>
              </w:rPr>
              <w:t>膜污染</w:t>
            </w:r>
            <w:proofErr w:type="gramEnd"/>
            <w:r w:rsidRPr="00B101DF">
              <w:rPr>
                <w:rFonts w:hint="eastAsia"/>
                <w:sz w:val="20"/>
                <w:szCs w:val="20"/>
              </w:rPr>
              <w:t>控制原理</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33</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河北科技大学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360102</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proofErr w:type="gramStart"/>
            <w:r w:rsidRPr="00B101DF">
              <w:rPr>
                <w:rFonts w:hint="eastAsia"/>
                <w:sz w:val="20"/>
                <w:szCs w:val="20"/>
              </w:rPr>
              <w:t>抗生素菌渣无害</w:t>
            </w:r>
            <w:proofErr w:type="gramEnd"/>
            <w:r w:rsidRPr="00B101DF">
              <w:rPr>
                <w:rFonts w:hint="eastAsia"/>
                <w:sz w:val="20"/>
                <w:szCs w:val="20"/>
              </w:rPr>
              <w:t>化、资源化关键技术开发与应用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34</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河北科技大学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360102</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低维纳米结构中的量子自旋霍尔效应和相干输运性质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35</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河北科技大学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360102</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超声</w:t>
            </w:r>
            <w:proofErr w:type="gramStart"/>
            <w:r w:rsidRPr="00B101DF">
              <w:rPr>
                <w:rFonts w:hint="eastAsia"/>
                <w:sz w:val="20"/>
                <w:szCs w:val="20"/>
              </w:rPr>
              <w:t>和触变响应</w:t>
            </w:r>
            <w:proofErr w:type="gramEnd"/>
            <w:r w:rsidRPr="00B101DF">
              <w:rPr>
                <w:rFonts w:hint="eastAsia"/>
                <w:sz w:val="20"/>
                <w:szCs w:val="20"/>
              </w:rPr>
              <w:t>的荧光分子凝胶及传感性能研究</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2"/>
              </w:rPr>
            </w:pPr>
            <w:r w:rsidRPr="00B101DF">
              <w:rPr>
                <w:sz w:val="22"/>
              </w:rPr>
              <w:t>36</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河北科技大学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360102</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光固化</w:t>
            </w:r>
            <w:r w:rsidRPr="00B101DF">
              <w:rPr>
                <w:sz w:val="20"/>
                <w:szCs w:val="20"/>
              </w:rPr>
              <w:t>3D</w:t>
            </w:r>
            <w:r w:rsidRPr="00B101DF">
              <w:rPr>
                <w:rFonts w:hint="eastAsia"/>
                <w:sz w:val="20"/>
                <w:szCs w:val="20"/>
              </w:rPr>
              <w:t>打印个性化医疗技术及应用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37</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河北科技大学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360102</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新能源发电储能系统用</w:t>
            </w:r>
            <w:r w:rsidRPr="00B101DF">
              <w:rPr>
                <w:sz w:val="20"/>
                <w:szCs w:val="20"/>
              </w:rPr>
              <w:t>DC-DC</w:t>
            </w:r>
            <w:r w:rsidRPr="00B101DF">
              <w:rPr>
                <w:rFonts w:hint="eastAsia"/>
                <w:sz w:val="20"/>
                <w:szCs w:val="20"/>
              </w:rPr>
              <w:t>变换器关键技术研发及产业化</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38</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华北理工大学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360103</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二维层状化合物光催化剂的可控合成及活性提高机制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lastRenderedPageBreak/>
              <w:t>39</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华北理工大学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360103</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高炉炼铁过程</w:t>
            </w:r>
            <w:r w:rsidRPr="00B101DF">
              <w:rPr>
                <w:sz w:val="20"/>
                <w:szCs w:val="20"/>
              </w:rPr>
              <w:t>Cl</w:t>
            </w:r>
            <w:r w:rsidRPr="00B101DF">
              <w:rPr>
                <w:rFonts w:hint="eastAsia"/>
                <w:sz w:val="20"/>
                <w:szCs w:val="20"/>
              </w:rPr>
              <w:t>元素危害防治关键技术与应用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40</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华北理工大学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360103</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装配式钢管混凝土组合剪力墙结构体系抗震关键技术与应用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41</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华北理工大学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360103</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冶金尘泥资源高效利用关键技术开发与工业应用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42</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华北理工大学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360103</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骨</w:t>
            </w:r>
            <w:r w:rsidRPr="00B101DF">
              <w:rPr>
                <w:sz w:val="20"/>
                <w:szCs w:val="20"/>
              </w:rPr>
              <w:t>/</w:t>
            </w:r>
            <w:r w:rsidRPr="00B101DF">
              <w:rPr>
                <w:rFonts w:hint="eastAsia"/>
                <w:sz w:val="20"/>
                <w:szCs w:val="20"/>
              </w:rPr>
              <w:t>软骨、皮肤组织工程用生物材料制备关键技术及应用</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2"/>
              </w:rPr>
            </w:pPr>
            <w:r w:rsidRPr="00B101DF">
              <w:rPr>
                <w:sz w:val="22"/>
              </w:rPr>
              <w:t>43</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华北理工大学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360103</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肾素血管紧张素系统稳态失衡在多器官损伤中的作用及调控研究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44</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华北理工大学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360103</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proofErr w:type="gramStart"/>
            <w:r w:rsidRPr="00B101DF">
              <w:rPr>
                <w:rFonts w:hint="eastAsia"/>
                <w:sz w:val="20"/>
                <w:szCs w:val="20"/>
              </w:rPr>
              <w:t>微细粒贫铁矿</w:t>
            </w:r>
            <w:proofErr w:type="gramEnd"/>
            <w:r w:rsidRPr="00B101DF">
              <w:rPr>
                <w:rFonts w:hint="eastAsia"/>
                <w:sz w:val="20"/>
                <w:szCs w:val="20"/>
              </w:rPr>
              <w:t>高效分选关键技术集成与示范</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45</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华北理工大学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360103</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新型国产</w:t>
            </w:r>
            <w:proofErr w:type="gramStart"/>
            <w:r w:rsidRPr="00B101DF">
              <w:rPr>
                <w:rFonts w:hint="eastAsia"/>
                <w:sz w:val="20"/>
                <w:szCs w:val="20"/>
              </w:rPr>
              <w:t>多孔钽骨修复</w:t>
            </w:r>
            <w:proofErr w:type="gramEnd"/>
            <w:r w:rsidRPr="00B101DF">
              <w:rPr>
                <w:rFonts w:hint="eastAsia"/>
                <w:sz w:val="20"/>
                <w:szCs w:val="20"/>
              </w:rPr>
              <w:t>材料生物相容性及成</w:t>
            </w:r>
            <w:proofErr w:type="gramStart"/>
            <w:r w:rsidRPr="00B101DF">
              <w:rPr>
                <w:rFonts w:hint="eastAsia"/>
                <w:sz w:val="20"/>
                <w:szCs w:val="20"/>
              </w:rPr>
              <w:t>骨机制</w:t>
            </w:r>
            <w:proofErr w:type="gramEnd"/>
            <w:r w:rsidRPr="00B101DF">
              <w:rPr>
                <w:rFonts w:hint="eastAsia"/>
                <w:sz w:val="20"/>
                <w:szCs w:val="20"/>
              </w:rPr>
              <w:t>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46</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华北理工大学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360103</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滋肾清肝方治疗</w:t>
            </w:r>
            <w:r w:rsidRPr="00B101DF">
              <w:rPr>
                <w:sz w:val="20"/>
                <w:szCs w:val="20"/>
              </w:rPr>
              <w:t>2</w:t>
            </w:r>
            <w:r w:rsidRPr="00B101DF">
              <w:rPr>
                <w:rFonts w:hint="eastAsia"/>
                <w:sz w:val="20"/>
                <w:szCs w:val="20"/>
              </w:rPr>
              <w:t>型糖尿病有效成分及作用机制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47</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华北理工大学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360104</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人乳头瘤病毒感染及</w:t>
            </w:r>
            <w:r w:rsidRPr="00B101DF">
              <w:rPr>
                <w:sz w:val="20"/>
                <w:szCs w:val="20"/>
              </w:rPr>
              <w:t>MiR-203</w:t>
            </w:r>
            <w:r w:rsidRPr="00B101DF">
              <w:rPr>
                <w:rFonts w:hint="eastAsia"/>
                <w:sz w:val="20"/>
                <w:szCs w:val="20"/>
              </w:rPr>
              <w:t>在食管癌中的作用</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2"/>
              </w:rPr>
            </w:pPr>
            <w:r w:rsidRPr="00B101DF">
              <w:rPr>
                <w:sz w:val="22"/>
              </w:rPr>
              <w:t>48</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石家庄铁道大学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360104</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杨绍普</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49</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石家庄铁道大学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360104</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深季节冻土区高速铁路抗冻胀路基结构优化与病害防控</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2"/>
              </w:rPr>
            </w:pPr>
            <w:r w:rsidRPr="00B101DF">
              <w:rPr>
                <w:sz w:val="22"/>
              </w:rPr>
              <w:t>50</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河北医科大学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360105</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肝病的基因组学和蛋白质组学研究</w:t>
            </w:r>
          </w:p>
        </w:tc>
      </w:tr>
      <w:tr w:rsidR="00454C56" w:rsidRPr="005A4893" w:rsidTr="007E7BD6">
        <w:trPr>
          <w:trHeight w:val="798"/>
        </w:trPr>
        <w:tc>
          <w:tcPr>
            <w:tcW w:w="566" w:type="dxa"/>
            <w:gridSpan w:val="2"/>
            <w:noWrap/>
            <w:vAlign w:val="center"/>
          </w:tcPr>
          <w:p w:rsidR="00454C56" w:rsidRPr="00B101DF" w:rsidRDefault="00454C56" w:rsidP="007E7BD6">
            <w:pPr>
              <w:widowControl/>
              <w:spacing w:line="280" w:lineRule="exact"/>
              <w:jc w:val="center"/>
              <w:rPr>
                <w:sz w:val="22"/>
              </w:rPr>
            </w:pPr>
            <w:r w:rsidRPr="00B101DF">
              <w:rPr>
                <w:sz w:val="22"/>
              </w:rPr>
              <w:t>51</w:t>
            </w:r>
          </w:p>
        </w:tc>
        <w:tc>
          <w:tcPr>
            <w:tcW w:w="1444" w:type="dxa"/>
            <w:shd w:val="clear" w:color="000000" w:fill="FFFFFF"/>
            <w:vAlign w:val="center"/>
          </w:tcPr>
          <w:p w:rsidR="00454C56" w:rsidRPr="00B101DF" w:rsidRDefault="00454C56" w:rsidP="007E7BD6">
            <w:pPr>
              <w:widowControl/>
              <w:spacing w:line="280" w:lineRule="exact"/>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spacing w:line="280" w:lineRule="exact"/>
              <w:jc w:val="left"/>
              <w:rPr>
                <w:sz w:val="20"/>
                <w:szCs w:val="20"/>
              </w:rPr>
            </w:pPr>
            <w:r w:rsidRPr="00B101DF">
              <w:rPr>
                <w:rFonts w:hint="eastAsia"/>
                <w:sz w:val="20"/>
                <w:szCs w:val="20"/>
              </w:rPr>
              <w:t>河北医科大学</w:t>
            </w:r>
          </w:p>
        </w:tc>
        <w:tc>
          <w:tcPr>
            <w:tcW w:w="945" w:type="dxa"/>
            <w:shd w:val="clear" w:color="000000" w:fill="FFFFFF"/>
            <w:vAlign w:val="center"/>
          </w:tcPr>
          <w:p w:rsidR="00454C56" w:rsidRPr="00B101DF" w:rsidRDefault="00454C56" w:rsidP="007E7BD6">
            <w:pPr>
              <w:widowControl/>
              <w:spacing w:line="280" w:lineRule="exact"/>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spacing w:line="280" w:lineRule="exact"/>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spacing w:line="280" w:lineRule="exact"/>
              <w:jc w:val="center"/>
              <w:rPr>
                <w:sz w:val="20"/>
                <w:szCs w:val="20"/>
              </w:rPr>
            </w:pPr>
            <w:r w:rsidRPr="00B101DF">
              <w:rPr>
                <w:sz w:val="20"/>
                <w:szCs w:val="20"/>
              </w:rPr>
              <w:t>360105</w:t>
            </w:r>
          </w:p>
        </w:tc>
        <w:tc>
          <w:tcPr>
            <w:tcW w:w="1155" w:type="dxa"/>
            <w:vAlign w:val="center"/>
          </w:tcPr>
          <w:p w:rsidR="00454C56" w:rsidRPr="00B101DF" w:rsidRDefault="00454C56" w:rsidP="007E7BD6">
            <w:pPr>
              <w:widowControl/>
              <w:spacing w:line="280" w:lineRule="exact"/>
              <w:jc w:val="left"/>
              <w:rPr>
                <w:sz w:val="22"/>
              </w:rPr>
            </w:pPr>
            <w:r w:rsidRPr="00B101DF">
              <w:rPr>
                <w:rFonts w:hint="eastAsia"/>
                <w:sz w:val="22"/>
              </w:rPr>
              <w:t>省教育厅</w:t>
            </w:r>
          </w:p>
        </w:tc>
        <w:tc>
          <w:tcPr>
            <w:tcW w:w="745" w:type="dxa"/>
            <w:vAlign w:val="center"/>
          </w:tcPr>
          <w:p w:rsidR="00454C56" w:rsidRPr="00B101DF" w:rsidRDefault="00454C56" w:rsidP="007E7BD6">
            <w:pPr>
              <w:widowControl/>
              <w:spacing w:line="280" w:lineRule="exact"/>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spacing w:line="280" w:lineRule="exact"/>
              <w:jc w:val="left"/>
              <w:rPr>
                <w:sz w:val="20"/>
                <w:szCs w:val="20"/>
              </w:rPr>
            </w:pPr>
            <w:r w:rsidRPr="00B101DF">
              <w:rPr>
                <w:rFonts w:hint="eastAsia"/>
                <w:sz w:val="20"/>
                <w:szCs w:val="20"/>
              </w:rPr>
              <w:t>超常价态过渡金属化学发光体系的卫生检测新方法系列研究</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2"/>
              </w:rPr>
            </w:pPr>
            <w:r w:rsidRPr="00B101DF">
              <w:rPr>
                <w:sz w:val="22"/>
              </w:rPr>
              <w:t>52</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河北医科大学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360105</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药物临床前评价研究体系的建设与应用</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2"/>
              </w:rPr>
            </w:pPr>
            <w:r w:rsidRPr="00B101DF">
              <w:rPr>
                <w:sz w:val="22"/>
              </w:rPr>
              <w:lastRenderedPageBreak/>
              <w:t>53</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河北医科大学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360105</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基于天人相应观探讨肺</w:t>
            </w:r>
            <w:proofErr w:type="gramStart"/>
            <w:r w:rsidRPr="00B101DF">
              <w:rPr>
                <w:rFonts w:hint="eastAsia"/>
                <w:sz w:val="20"/>
                <w:szCs w:val="20"/>
              </w:rPr>
              <w:t>卫理论</w:t>
            </w:r>
            <w:proofErr w:type="gramEnd"/>
            <w:r w:rsidRPr="00B101DF">
              <w:rPr>
                <w:rFonts w:hint="eastAsia"/>
                <w:sz w:val="20"/>
                <w:szCs w:val="20"/>
              </w:rPr>
              <w:t>的生理基础及病变干预机制的系列研究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54</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360106</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高效纳米催化剂制备关键技术及其在绿色精细化工中的应用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55</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360106</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高能飞秒激光的光学诱导击穿及增强细胞膜渗透性技术</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2"/>
              </w:rPr>
            </w:pPr>
            <w:r w:rsidRPr="00B101DF">
              <w:rPr>
                <w:sz w:val="22"/>
              </w:rPr>
              <w:t>56</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360106</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sz w:val="20"/>
                <w:szCs w:val="20"/>
              </w:rPr>
              <w:t>DJ-1</w:t>
            </w:r>
            <w:r w:rsidRPr="00B101DF">
              <w:rPr>
                <w:rFonts w:hint="eastAsia"/>
                <w:sz w:val="20"/>
                <w:szCs w:val="20"/>
              </w:rPr>
              <w:t>在卵巢癌中的表达、意义及实验研究</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2"/>
              </w:rPr>
            </w:pPr>
            <w:r w:rsidRPr="00B101DF">
              <w:rPr>
                <w:sz w:val="22"/>
              </w:rPr>
              <w:t>57</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360106</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经皮冠状动脉介入治疗及冠状动脉旁路移植术后心肌损伤与临床预后研究</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2"/>
              </w:rPr>
            </w:pPr>
            <w:r w:rsidRPr="00B101DF">
              <w:rPr>
                <w:sz w:val="22"/>
              </w:rPr>
              <w:t>58</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360106</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干旱荒漠环境克隆植物丛枝菌根真菌资源多样性及其生态适应性研究</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2"/>
              </w:rPr>
            </w:pPr>
            <w:r w:rsidRPr="00B101DF">
              <w:rPr>
                <w:sz w:val="22"/>
              </w:rPr>
              <w:t>59</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燕山大学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360107</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张福成</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2"/>
              </w:rPr>
            </w:pPr>
            <w:r w:rsidRPr="00B101DF">
              <w:rPr>
                <w:sz w:val="22"/>
              </w:rPr>
              <w:t>60</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燕山大学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360107</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新型高性能耐腐蚀</w:t>
            </w:r>
            <w:proofErr w:type="gramStart"/>
            <w:r w:rsidRPr="00B101DF">
              <w:rPr>
                <w:rFonts w:hint="eastAsia"/>
                <w:sz w:val="20"/>
                <w:szCs w:val="20"/>
              </w:rPr>
              <w:t>锆</w:t>
            </w:r>
            <w:proofErr w:type="gramEnd"/>
            <w:r w:rsidRPr="00B101DF">
              <w:rPr>
                <w:rFonts w:hint="eastAsia"/>
                <w:sz w:val="20"/>
                <w:szCs w:val="20"/>
              </w:rPr>
              <w:t>合金开发及应用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61</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燕山大学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360107</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可定制大型桥梁运载施工装备协同控制技术及应用</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2"/>
              </w:rPr>
            </w:pPr>
            <w:r w:rsidRPr="00B101DF">
              <w:rPr>
                <w:sz w:val="22"/>
              </w:rPr>
              <w:t>62</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燕山大学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360107</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网络化非线性动力系统分析与设计</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63</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燕山大学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360107</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板带热轧过程综合建模理论及轧制过程优化技术</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64</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燕山大学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360107</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大型轧机系统振动特性分析与监测控制关键技术及工程应用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65</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燕山大学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360107</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网络化多智能</w:t>
            </w:r>
            <w:proofErr w:type="gramStart"/>
            <w:r w:rsidRPr="00B101DF">
              <w:rPr>
                <w:rFonts w:hint="eastAsia"/>
                <w:sz w:val="20"/>
                <w:szCs w:val="20"/>
              </w:rPr>
              <w:t>体系统</w:t>
            </w:r>
            <w:proofErr w:type="gramEnd"/>
            <w:r w:rsidRPr="00B101DF">
              <w:rPr>
                <w:rFonts w:hint="eastAsia"/>
                <w:sz w:val="20"/>
                <w:szCs w:val="20"/>
              </w:rPr>
              <w:t>协同控制理论与优化方法</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2"/>
              </w:rPr>
            </w:pPr>
            <w:r w:rsidRPr="00B101DF">
              <w:rPr>
                <w:sz w:val="22"/>
              </w:rPr>
              <w:t>66</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燕山大学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360107</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proofErr w:type="gramStart"/>
            <w:r w:rsidRPr="00B101DF">
              <w:rPr>
                <w:rFonts w:hint="eastAsia"/>
                <w:sz w:val="20"/>
                <w:szCs w:val="20"/>
              </w:rPr>
              <w:t>新型亚稳晶体</w:t>
            </w:r>
            <w:proofErr w:type="gramEnd"/>
            <w:r w:rsidRPr="00B101DF">
              <w:rPr>
                <w:rFonts w:hint="eastAsia"/>
                <w:sz w:val="20"/>
                <w:szCs w:val="20"/>
              </w:rPr>
              <w:t>的设计、合成与物性</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lastRenderedPageBreak/>
              <w:t>67</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燕山大学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360108</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共价键材料和金属间化合物力学性质的理论计算方法与应用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68</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燕山大学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360107</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新型轻质多功能复合材料结构无损评估关键技术研究及应用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69</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燕山大学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360107</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局部化演化诱发灾变破坏准则与预测处理方法</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70</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燕山大学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360107</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高碳钢组织演变多维度表征与性能调控机制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71</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河北农业大学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360108</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食品质量安全生物影响因素快速检测技术与装备及其应用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72</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河北农业大学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360108</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棉花优异种质鉴评及创制新技术和多抗优质新品种选育</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73</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河北农业大学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360108</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河北小麦</w:t>
            </w:r>
            <w:r w:rsidRPr="00B101DF">
              <w:rPr>
                <w:sz w:val="20"/>
                <w:szCs w:val="20"/>
              </w:rPr>
              <w:t>/</w:t>
            </w:r>
            <w:r w:rsidRPr="00B101DF">
              <w:rPr>
                <w:rFonts w:hint="eastAsia"/>
                <w:sz w:val="20"/>
                <w:szCs w:val="20"/>
              </w:rPr>
              <w:t>玉米轮作</w:t>
            </w:r>
            <w:proofErr w:type="gramStart"/>
            <w:r w:rsidRPr="00B101DF">
              <w:rPr>
                <w:rFonts w:hint="eastAsia"/>
                <w:sz w:val="20"/>
                <w:szCs w:val="20"/>
              </w:rPr>
              <w:t>系统减氮增效</w:t>
            </w:r>
            <w:proofErr w:type="gramEnd"/>
            <w:r w:rsidRPr="00B101DF">
              <w:rPr>
                <w:rFonts w:hint="eastAsia"/>
                <w:sz w:val="20"/>
                <w:szCs w:val="20"/>
              </w:rPr>
              <w:t>关键技术</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2"/>
              </w:rPr>
            </w:pPr>
            <w:r w:rsidRPr="00B101DF">
              <w:rPr>
                <w:sz w:val="22"/>
              </w:rPr>
              <w:t>74</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河北农业大学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360108</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河北省传统村落保护关键技术研究与示范</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75</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河北农业大学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360108</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规模化蛋鸡舍环境监测与调控智能化关键技术研究与应用</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2"/>
              </w:rPr>
            </w:pPr>
            <w:r w:rsidRPr="00B101DF">
              <w:rPr>
                <w:sz w:val="22"/>
              </w:rPr>
              <w:t>76</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河北农业大学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360108</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红枣加工产业化关键技术创新与应用</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2"/>
              </w:rPr>
            </w:pPr>
            <w:r w:rsidRPr="00B101DF">
              <w:rPr>
                <w:sz w:val="22"/>
              </w:rPr>
              <w:t>77</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河北农业大学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360108</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具有促生抗病和环境修复多重作用的复合微生态制剂研发与应用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78</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河北农业大学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360108</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节水抗病小麦新品</w:t>
            </w:r>
            <w:proofErr w:type="gramStart"/>
            <w:r w:rsidRPr="00B101DF">
              <w:rPr>
                <w:rFonts w:hint="eastAsia"/>
                <w:sz w:val="20"/>
                <w:szCs w:val="20"/>
              </w:rPr>
              <w:t>种河农</w:t>
            </w:r>
            <w:proofErr w:type="gramEnd"/>
            <w:r w:rsidRPr="00B101DF">
              <w:rPr>
                <w:sz w:val="20"/>
                <w:szCs w:val="20"/>
              </w:rPr>
              <w:t>7069</w:t>
            </w:r>
            <w:r w:rsidRPr="00B101DF">
              <w:rPr>
                <w:rFonts w:hint="eastAsia"/>
                <w:sz w:val="20"/>
                <w:szCs w:val="20"/>
              </w:rPr>
              <w:t>、</w:t>
            </w:r>
            <w:proofErr w:type="gramStart"/>
            <w:r w:rsidRPr="00B101DF">
              <w:rPr>
                <w:rFonts w:hint="eastAsia"/>
                <w:sz w:val="20"/>
                <w:szCs w:val="20"/>
              </w:rPr>
              <w:t>河农</w:t>
            </w:r>
            <w:proofErr w:type="gramEnd"/>
            <w:r w:rsidRPr="00B101DF">
              <w:rPr>
                <w:sz w:val="20"/>
                <w:szCs w:val="20"/>
              </w:rPr>
              <w:t>7106</w:t>
            </w:r>
            <w:r w:rsidRPr="00B101DF">
              <w:rPr>
                <w:rFonts w:hint="eastAsia"/>
                <w:sz w:val="20"/>
                <w:szCs w:val="20"/>
              </w:rPr>
              <w:t>的选育与应用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79</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河北农业大学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360108</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基于植物</w:t>
            </w:r>
            <w:r w:rsidRPr="00B101DF">
              <w:rPr>
                <w:sz w:val="20"/>
                <w:szCs w:val="20"/>
              </w:rPr>
              <w:t>-</w:t>
            </w:r>
            <w:r w:rsidRPr="00B101DF">
              <w:rPr>
                <w:rFonts w:hint="eastAsia"/>
                <w:sz w:val="20"/>
                <w:szCs w:val="20"/>
              </w:rPr>
              <w:t>微生物协同的矿山废弃地植被恢复技术与示范</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lastRenderedPageBreak/>
              <w:t>80</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河北农业大学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360108</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河北省夏玉米全程化学防控</w:t>
            </w:r>
            <w:proofErr w:type="gramStart"/>
            <w:r w:rsidRPr="00B101DF">
              <w:rPr>
                <w:rFonts w:hint="eastAsia"/>
                <w:sz w:val="20"/>
                <w:szCs w:val="20"/>
              </w:rPr>
              <w:t>安全减施增效</w:t>
            </w:r>
            <w:proofErr w:type="gramEnd"/>
            <w:r w:rsidRPr="00B101DF">
              <w:rPr>
                <w:rFonts w:hint="eastAsia"/>
                <w:sz w:val="20"/>
                <w:szCs w:val="20"/>
              </w:rPr>
              <w:t>技术</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81</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河北农业大学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360108</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城乡固体废弃物处置关键技术创新与产业化</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2"/>
              </w:rPr>
            </w:pPr>
            <w:r w:rsidRPr="00B101DF">
              <w:rPr>
                <w:sz w:val="22"/>
              </w:rPr>
              <w:t>82</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河北农业大学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360108</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仔猪腹泻防控关键技术研究与应用</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2"/>
              </w:rPr>
            </w:pPr>
            <w:r w:rsidRPr="00B101DF">
              <w:rPr>
                <w:sz w:val="22"/>
              </w:rPr>
              <w:t>83</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河北农业大学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360108</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马铃薯渣</w:t>
            </w:r>
            <w:proofErr w:type="gramStart"/>
            <w:r w:rsidRPr="00B101DF">
              <w:rPr>
                <w:rFonts w:hint="eastAsia"/>
                <w:sz w:val="20"/>
                <w:szCs w:val="20"/>
              </w:rPr>
              <w:t>发酵增值</w:t>
            </w:r>
            <w:proofErr w:type="gramEnd"/>
            <w:r w:rsidRPr="00B101DF">
              <w:rPr>
                <w:rFonts w:hint="eastAsia"/>
                <w:sz w:val="20"/>
                <w:szCs w:val="20"/>
              </w:rPr>
              <w:t>工艺研究及产品开发</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2"/>
              </w:rPr>
            </w:pPr>
            <w:r w:rsidRPr="00B101DF">
              <w:rPr>
                <w:sz w:val="22"/>
              </w:rPr>
              <w:t>84</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河北农业大学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360108</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基于新型石墨</w:t>
            </w:r>
            <w:proofErr w:type="gramStart"/>
            <w:r w:rsidRPr="00B101DF">
              <w:rPr>
                <w:rFonts w:hint="eastAsia"/>
                <w:sz w:val="20"/>
                <w:szCs w:val="20"/>
              </w:rPr>
              <w:t>烯</w:t>
            </w:r>
            <w:proofErr w:type="gramEnd"/>
            <w:r w:rsidRPr="00B101DF">
              <w:rPr>
                <w:rFonts w:hint="eastAsia"/>
                <w:sz w:val="20"/>
                <w:szCs w:val="20"/>
              </w:rPr>
              <w:t>复合纳米材料的高效萃取体系的构建及分离机理研究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85</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河北农业大学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360108</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基于导入系玉米重要性状基因克隆的生物学基础</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86</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河北农业大学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360109</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猪主要疫病快速检测及综合防控技术研究与应用</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2"/>
              </w:rPr>
            </w:pPr>
            <w:r w:rsidRPr="00B101DF">
              <w:rPr>
                <w:sz w:val="22"/>
              </w:rPr>
              <w:t>87</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河北师范大学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360109</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sz w:val="20"/>
                <w:szCs w:val="20"/>
              </w:rPr>
              <w:t>Terwilliger</w:t>
            </w:r>
            <w:r w:rsidRPr="00B101DF">
              <w:rPr>
                <w:rFonts w:hint="eastAsia"/>
                <w:sz w:val="20"/>
                <w:szCs w:val="20"/>
              </w:rPr>
              <w:t>代数的表示及其应用</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2"/>
              </w:rPr>
            </w:pPr>
            <w:r w:rsidRPr="00B101DF">
              <w:rPr>
                <w:sz w:val="22"/>
              </w:rPr>
              <w:t>88</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河北师范大学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360109</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锁模光纤激光器动力学特性研究</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2"/>
              </w:rPr>
            </w:pPr>
            <w:r w:rsidRPr="00B101DF">
              <w:rPr>
                <w:sz w:val="22"/>
              </w:rPr>
              <w:t>89</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河北师范大学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360109</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有机功能染料的分子设计与能级精准调控</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2"/>
              </w:rPr>
            </w:pPr>
            <w:r w:rsidRPr="00B101DF">
              <w:rPr>
                <w:sz w:val="22"/>
              </w:rPr>
              <w:t>90</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河北师范大学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360109</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河北省鸟类多样性研究与保护</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91</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河北北方学院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360202</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掺杂石墨烯的合成及在葡萄糖生物传感器和</w:t>
            </w:r>
            <w:proofErr w:type="gramStart"/>
            <w:r w:rsidRPr="00B101DF">
              <w:rPr>
                <w:rFonts w:hint="eastAsia"/>
                <w:sz w:val="20"/>
                <w:szCs w:val="20"/>
              </w:rPr>
              <w:t>析氢</w:t>
            </w:r>
            <w:proofErr w:type="gramEnd"/>
            <w:r w:rsidRPr="00B101DF">
              <w:rPr>
                <w:rFonts w:hint="eastAsia"/>
                <w:sz w:val="20"/>
                <w:szCs w:val="20"/>
              </w:rPr>
              <w:t>方面的应用</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2"/>
              </w:rPr>
            </w:pPr>
            <w:r w:rsidRPr="00B101DF">
              <w:rPr>
                <w:sz w:val="22"/>
              </w:rPr>
              <w:t>92</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河北北方学院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360202</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物联网医学关键技术研究与应用</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2"/>
              </w:rPr>
            </w:pPr>
            <w:r w:rsidRPr="00B101DF">
              <w:rPr>
                <w:sz w:val="22"/>
              </w:rPr>
              <w:t>93</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承德医学院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360204</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穿山龙对</w:t>
            </w:r>
            <w:r w:rsidRPr="00B101DF">
              <w:rPr>
                <w:sz w:val="20"/>
                <w:szCs w:val="20"/>
              </w:rPr>
              <w:t>CIA</w:t>
            </w:r>
            <w:r w:rsidRPr="00B101DF">
              <w:rPr>
                <w:rFonts w:hint="eastAsia"/>
                <w:sz w:val="20"/>
                <w:szCs w:val="20"/>
              </w:rPr>
              <w:t>鼠的治疗作用及其机制研究</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2"/>
              </w:rPr>
            </w:pPr>
            <w:r w:rsidRPr="00B101DF">
              <w:rPr>
                <w:sz w:val="22"/>
              </w:rPr>
              <w:t>94</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河北科技师范学院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360206</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proofErr w:type="gramStart"/>
            <w:r w:rsidRPr="00B101DF">
              <w:rPr>
                <w:rFonts w:hint="eastAsia"/>
                <w:sz w:val="20"/>
                <w:szCs w:val="20"/>
              </w:rPr>
              <w:t>貉</w:t>
            </w:r>
            <w:proofErr w:type="gramEnd"/>
            <w:r w:rsidRPr="00B101DF">
              <w:rPr>
                <w:rFonts w:hint="eastAsia"/>
                <w:sz w:val="20"/>
                <w:szCs w:val="20"/>
              </w:rPr>
              <w:t>狐貂主要疫病防控关键技术研究与应用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lastRenderedPageBreak/>
              <w:t>95</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河北科技师范学院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360206</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全自动太阳能电池组件封装生产线关键技术研发与产业化</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96</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河北地质大学</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360208</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面向物联网应用的光纤光栅传感及智能位置服务云平台</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2"/>
              </w:rPr>
            </w:pPr>
            <w:r w:rsidRPr="00B101DF">
              <w:rPr>
                <w:sz w:val="22"/>
              </w:rPr>
              <w:t>97</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北华航天工业学院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360209</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海洋桩管水下热熔内切割自动化装备</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98</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北华航天工业学院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360209</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汽车内饰件关键共性制造工艺高效自动化设备研究与开发</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2"/>
              </w:rPr>
            </w:pPr>
            <w:r w:rsidRPr="00B101DF">
              <w:rPr>
                <w:sz w:val="22"/>
              </w:rPr>
              <w:t>99</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河北中医学院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360213</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补阳还五汤防治中枢神经损伤及</w:t>
            </w:r>
            <w:r w:rsidRPr="00B101DF">
              <w:rPr>
                <w:sz w:val="20"/>
                <w:szCs w:val="20"/>
              </w:rPr>
              <w:t>cAMP-PKA-MAPK-CREB</w:t>
            </w:r>
            <w:r w:rsidRPr="00B101DF">
              <w:rPr>
                <w:rFonts w:hint="eastAsia"/>
                <w:sz w:val="20"/>
                <w:szCs w:val="20"/>
              </w:rPr>
              <w:t>信号通路机制研究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100</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河北中医学院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360213</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国医大师李士懋教授学术思想研究、临床应用及互联网</w:t>
            </w:r>
            <w:r w:rsidRPr="00B101DF">
              <w:rPr>
                <w:sz w:val="20"/>
                <w:szCs w:val="20"/>
              </w:rPr>
              <w:t>+</w:t>
            </w:r>
            <w:r w:rsidRPr="00B101DF">
              <w:rPr>
                <w:rFonts w:hint="eastAsia"/>
                <w:sz w:val="20"/>
                <w:szCs w:val="20"/>
              </w:rPr>
              <w:t>推广</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2"/>
              </w:rPr>
            </w:pPr>
            <w:r w:rsidRPr="00B101DF">
              <w:rPr>
                <w:sz w:val="22"/>
              </w:rPr>
              <w:t>101</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河北中医学院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360213</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心力衰竭的分子机制及中医药干预研究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102</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河北中医学院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360213</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基于数据挖掘的刺</w:t>
            </w:r>
            <w:proofErr w:type="gramStart"/>
            <w:r w:rsidRPr="00B101DF">
              <w:rPr>
                <w:rFonts w:hint="eastAsia"/>
                <w:sz w:val="20"/>
                <w:szCs w:val="20"/>
              </w:rPr>
              <w:t>灸</w:t>
            </w:r>
            <w:proofErr w:type="gramEnd"/>
            <w:r w:rsidRPr="00B101DF">
              <w:rPr>
                <w:rFonts w:hint="eastAsia"/>
                <w:sz w:val="20"/>
                <w:szCs w:val="20"/>
              </w:rPr>
              <w:t>法效应特异性基本规律及特点研究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103</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河北工业职业技术学院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360215</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基于步态和人脸特征的多模态身份识别技术</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104</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河北交通职业技术学院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360218</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高烈度艰险山区交通隧道抗震减灾关键技术研究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105</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石家庄铁路职业技术学院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360223</w:t>
            </w:r>
          </w:p>
        </w:tc>
        <w:tc>
          <w:tcPr>
            <w:tcW w:w="1155" w:type="dxa"/>
            <w:vAlign w:val="center"/>
          </w:tcPr>
          <w:p w:rsidR="00454C56" w:rsidRPr="00B101DF" w:rsidRDefault="00454C56" w:rsidP="007E7BD6">
            <w:pPr>
              <w:widowControl/>
              <w:jc w:val="left"/>
              <w:rPr>
                <w:sz w:val="22"/>
              </w:rPr>
            </w:pPr>
            <w:r w:rsidRPr="00B101DF">
              <w:rPr>
                <w:rFonts w:hint="eastAsia"/>
                <w:sz w:val="22"/>
              </w:rPr>
              <w:t>省教育厅</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山岭隧道结构全寿命期耐久性及其技术保障措施</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106</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河北省人民医院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361003</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血管性认知障碍分子生物学机制及临床诊治研究</w:t>
            </w:r>
          </w:p>
        </w:tc>
      </w:tr>
      <w:tr w:rsidR="00454C56" w:rsidRPr="005A4893" w:rsidTr="007E7BD6">
        <w:trPr>
          <w:trHeight w:val="576"/>
        </w:trPr>
        <w:tc>
          <w:tcPr>
            <w:tcW w:w="566" w:type="dxa"/>
            <w:gridSpan w:val="2"/>
            <w:noWrap/>
            <w:vAlign w:val="center"/>
          </w:tcPr>
          <w:p w:rsidR="00454C56" w:rsidRPr="00B101DF" w:rsidRDefault="00454C56" w:rsidP="007E7BD6">
            <w:pPr>
              <w:widowControl/>
              <w:jc w:val="center"/>
              <w:rPr>
                <w:sz w:val="22"/>
              </w:rPr>
            </w:pPr>
            <w:r w:rsidRPr="00B101DF">
              <w:rPr>
                <w:sz w:val="22"/>
              </w:rPr>
              <w:t>107</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河北省人民医院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361003</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sz w:val="20"/>
                <w:szCs w:val="20"/>
              </w:rPr>
              <w:t>TACC2</w:t>
            </w:r>
            <w:proofErr w:type="gramStart"/>
            <w:r w:rsidRPr="00B101DF">
              <w:rPr>
                <w:rFonts w:hint="eastAsia"/>
                <w:sz w:val="20"/>
                <w:szCs w:val="20"/>
              </w:rPr>
              <w:t>介</w:t>
            </w:r>
            <w:proofErr w:type="gramEnd"/>
            <w:r w:rsidRPr="00B101DF">
              <w:rPr>
                <w:rFonts w:hint="eastAsia"/>
                <w:sz w:val="20"/>
                <w:szCs w:val="20"/>
              </w:rPr>
              <w:t>导初级纤毛影响细胞周期的研究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lastRenderedPageBreak/>
              <w:t>108</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河北医科大学第二医院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361004</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防控脑梗死急性期病情加重的关键技术及应用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109</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河北医科大学第二医院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361004</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sz w:val="20"/>
                <w:szCs w:val="20"/>
              </w:rPr>
              <w:t>miRNAs</w:t>
            </w:r>
            <w:r w:rsidRPr="00B101DF">
              <w:rPr>
                <w:rFonts w:hint="eastAsia"/>
                <w:sz w:val="20"/>
                <w:szCs w:val="20"/>
              </w:rPr>
              <w:t>在人脑胶质瘤基因诊断与调控中的作用和机制研究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110</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河北医科大学第二医院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361004</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阿托伐他</w:t>
            </w:r>
            <w:proofErr w:type="gramStart"/>
            <w:r w:rsidRPr="00B101DF">
              <w:rPr>
                <w:rFonts w:hint="eastAsia"/>
                <w:sz w:val="20"/>
                <w:szCs w:val="20"/>
              </w:rPr>
              <w:t>汀</w:t>
            </w:r>
            <w:proofErr w:type="gramEnd"/>
            <w:r w:rsidRPr="00B101DF">
              <w:rPr>
                <w:rFonts w:hint="eastAsia"/>
                <w:sz w:val="20"/>
                <w:szCs w:val="20"/>
              </w:rPr>
              <w:t>对高血压心血管损害的干预研究</w:t>
            </w:r>
          </w:p>
        </w:tc>
      </w:tr>
      <w:tr w:rsidR="00454C56" w:rsidRPr="005A4893" w:rsidTr="007E7BD6">
        <w:trPr>
          <w:trHeight w:val="576"/>
        </w:trPr>
        <w:tc>
          <w:tcPr>
            <w:tcW w:w="566" w:type="dxa"/>
            <w:gridSpan w:val="2"/>
            <w:noWrap/>
            <w:vAlign w:val="center"/>
          </w:tcPr>
          <w:p w:rsidR="00454C56" w:rsidRPr="00B101DF" w:rsidRDefault="00454C56" w:rsidP="007E7BD6">
            <w:pPr>
              <w:widowControl/>
              <w:jc w:val="center"/>
              <w:rPr>
                <w:sz w:val="22"/>
              </w:rPr>
            </w:pPr>
            <w:r w:rsidRPr="00B101DF">
              <w:rPr>
                <w:sz w:val="22"/>
              </w:rPr>
              <w:t>111</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河北医科大学第二医院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361004</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疑难肺部感染性疾病诊治技术及应用</w:t>
            </w:r>
          </w:p>
        </w:tc>
      </w:tr>
      <w:tr w:rsidR="00454C56" w:rsidRPr="005A4893" w:rsidTr="007E7BD6">
        <w:trPr>
          <w:trHeight w:val="576"/>
        </w:trPr>
        <w:tc>
          <w:tcPr>
            <w:tcW w:w="566" w:type="dxa"/>
            <w:gridSpan w:val="2"/>
            <w:noWrap/>
            <w:vAlign w:val="center"/>
          </w:tcPr>
          <w:p w:rsidR="00454C56" w:rsidRPr="00B101DF" w:rsidRDefault="00454C56" w:rsidP="007E7BD6">
            <w:pPr>
              <w:widowControl/>
              <w:jc w:val="center"/>
              <w:rPr>
                <w:sz w:val="22"/>
              </w:rPr>
            </w:pPr>
            <w:r w:rsidRPr="00B101DF">
              <w:rPr>
                <w:sz w:val="22"/>
              </w:rPr>
              <w:t>112</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河北医科大学第二医院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361004</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胶质瘤血管生成相关配对因子表达研究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113</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河北医科大学第二医院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361004</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百草</w:t>
            </w:r>
            <w:proofErr w:type="gramStart"/>
            <w:r w:rsidRPr="00B101DF">
              <w:rPr>
                <w:rFonts w:hint="eastAsia"/>
                <w:sz w:val="20"/>
                <w:szCs w:val="20"/>
              </w:rPr>
              <w:t>枯</w:t>
            </w:r>
            <w:proofErr w:type="gramEnd"/>
            <w:r w:rsidRPr="00B101DF">
              <w:rPr>
                <w:rFonts w:hint="eastAsia"/>
                <w:sz w:val="20"/>
                <w:szCs w:val="20"/>
              </w:rPr>
              <w:t>中毒的毒理机制和干预措施及临床应用研究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114</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河北医科大学第二医院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361004</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丁苯</w:t>
            </w:r>
            <w:proofErr w:type="gramStart"/>
            <w:r w:rsidRPr="00B101DF">
              <w:rPr>
                <w:rFonts w:hint="eastAsia"/>
                <w:sz w:val="20"/>
                <w:szCs w:val="20"/>
              </w:rPr>
              <w:t>酞</w:t>
            </w:r>
            <w:proofErr w:type="gramEnd"/>
            <w:r w:rsidRPr="00B101DF">
              <w:rPr>
                <w:rFonts w:hint="eastAsia"/>
                <w:sz w:val="20"/>
                <w:szCs w:val="20"/>
              </w:rPr>
              <w:t>神经保护作用机制及其分子靶点的研究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115</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河北医科大学第三医院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361005</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脊柱内镜及通道技术微</w:t>
            </w:r>
            <w:proofErr w:type="gramStart"/>
            <w:r w:rsidRPr="00B101DF">
              <w:rPr>
                <w:rFonts w:hint="eastAsia"/>
                <w:sz w:val="20"/>
                <w:szCs w:val="20"/>
              </w:rPr>
              <w:t>创治疗</w:t>
            </w:r>
            <w:proofErr w:type="gramEnd"/>
            <w:r w:rsidRPr="00B101DF">
              <w:rPr>
                <w:rFonts w:hint="eastAsia"/>
                <w:sz w:val="20"/>
                <w:szCs w:val="20"/>
              </w:rPr>
              <w:t>椎间盘退变性疾病的系列研究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116</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河北医科大学第三医院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361005</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疼痛应激影响大脑认知及排尿功能的机制研究及临床防治策略</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117</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河北医科大学第四医院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361006</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食管鳞状细胞癌进展的临床与病理机制研究</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2"/>
              </w:rPr>
            </w:pPr>
            <w:r w:rsidRPr="00B101DF">
              <w:rPr>
                <w:sz w:val="22"/>
              </w:rPr>
              <w:t>118</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河北医科大学第四医院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361006</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桥接整合因子</w:t>
            </w:r>
            <w:r w:rsidRPr="00B101DF">
              <w:rPr>
                <w:sz w:val="20"/>
                <w:szCs w:val="20"/>
              </w:rPr>
              <w:t>1</w:t>
            </w:r>
            <w:r w:rsidRPr="00B101DF">
              <w:rPr>
                <w:rFonts w:hint="eastAsia"/>
                <w:sz w:val="20"/>
                <w:szCs w:val="20"/>
              </w:rPr>
              <w:t>（</w:t>
            </w:r>
            <w:r w:rsidRPr="00B101DF">
              <w:rPr>
                <w:sz w:val="20"/>
                <w:szCs w:val="20"/>
              </w:rPr>
              <w:t>BIN1</w:t>
            </w:r>
            <w:r w:rsidRPr="00B101DF">
              <w:rPr>
                <w:rFonts w:hint="eastAsia"/>
                <w:sz w:val="20"/>
                <w:szCs w:val="20"/>
              </w:rPr>
              <w:t>）在逆转肿瘤免疫抑制中的作用及相关机制研究</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2"/>
              </w:rPr>
            </w:pPr>
            <w:r w:rsidRPr="00B101DF">
              <w:rPr>
                <w:sz w:val="22"/>
              </w:rPr>
              <w:t>119</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河北医科大学第四医院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361006</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食管癌贲门癌发生发展过程中分子标志物的筛选鉴定及分子机制研究</w:t>
            </w:r>
          </w:p>
        </w:tc>
      </w:tr>
      <w:tr w:rsidR="00454C56" w:rsidRPr="005A4893" w:rsidTr="007E7BD6">
        <w:trPr>
          <w:trHeight w:val="1330"/>
        </w:trPr>
        <w:tc>
          <w:tcPr>
            <w:tcW w:w="566" w:type="dxa"/>
            <w:gridSpan w:val="2"/>
            <w:noWrap/>
            <w:vAlign w:val="center"/>
          </w:tcPr>
          <w:p w:rsidR="00454C56" w:rsidRPr="00B101DF" w:rsidRDefault="00454C56" w:rsidP="007E7BD6">
            <w:pPr>
              <w:widowControl/>
              <w:jc w:val="center"/>
              <w:rPr>
                <w:sz w:val="22"/>
              </w:rPr>
            </w:pPr>
            <w:r w:rsidRPr="00B101DF">
              <w:rPr>
                <w:sz w:val="22"/>
              </w:rPr>
              <w:t>120</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河北医科大学第四医院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361006</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sz w:val="20"/>
                <w:szCs w:val="20"/>
              </w:rPr>
              <w:t>E-</w:t>
            </w:r>
            <w:r w:rsidRPr="00B101DF">
              <w:rPr>
                <w:rFonts w:hint="eastAsia"/>
                <w:sz w:val="20"/>
                <w:szCs w:val="20"/>
              </w:rPr>
              <w:t>钙粘蛋白的遗传变异与</w:t>
            </w:r>
            <w:r w:rsidRPr="00B101DF">
              <w:rPr>
                <w:sz w:val="20"/>
                <w:szCs w:val="20"/>
              </w:rPr>
              <w:t>Wnt/</w:t>
            </w:r>
            <w:r w:rsidRPr="00B101DF">
              <w:rPr>
                <w:rFonts w:hint="eastAsia"/>
                <w:sz w:val="20"/>
                <w:szCs w:val="20"/>
              </w:rPr>
              <w:t>β</w:t>
            </w:r>
            <w:r w:rsidRPr="00B101DF">
              <w:rPr>
                <w:sz w:val="20"/>
                <w:szCs w:val="20"/>
              </w:rPr>
              <w:t>-catenin</w:t>
            </w:r>
            <w:r w:rsidRPr="00B101DF">
              <w:rPr>
                <w:rFonts w:hint="eastAsia"/>
                <w:sz w:val="20"/>
                <w:szCs w:val="20"/>
              </w:rPr>
              <w:t>信号通路在子宫内膜异位症发</w:t>
            </w:r>
            <w:r w:rsidRPr="00B101DF">
              <w:rPr>
                <w:rFonts w:hint="eastAsia"/>
                <w:sz w:val="20"/>
                <w:szCs w:val="20"/>
              </w:rPr>
              <w:lastRenderedPageBreak/>
              <w:t>生中作用机制的研究</w:t>
            </w:r>
          </w:p>
        </w:tc>
      </w:tr>
      <w:tr w:rsidR="00454C56" w:rsidRPr="005A4893" w:rsidTr="007E7BD6">
        <w:trPr>
          <w:trHeight w:val="576"/>
        </w:trPr>
        <w:tc>
          <w:tcPr>
            <w:tcW w:w="566" w:type="dxa"/>
            <w:gridSpan w:val="2"/>
            <w:noWrap/>
            <w:vAlign w:val="center"/>
          </w:tcPr>
          <w:p w:rsidR="00454C56" w:rsidRPr="00B101DF" w:rsidRDefault="00454C56" w:rsidP="007E7BD6">
            <w:pPr>
              <w:widowControl/>
              <w:jc w:val="center"/>
              <w:rPr>
                <w:sz w:val="22"/>
              </w:rPr>
            </w:pPr>
            <w:r w:rsidRPr="00B101DF">
              <w:rPr>
                <w:sz w:val="22"/>
              </w:rPr>
              <w:lastRenderedPageBreak/>
              <w:t>121</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河北医科大学第四医院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361006</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精准放疗物理学多中心联合系统研究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122</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河北医科大学第四医院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361006</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新肿瘤标志分子在胃癌综合诊治中的应用及相关机制的研究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123</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河北医科大学第四医院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361006</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蛋白</w:t>
            </w:r>
            <w:proofErr w:type="gramStart"/>
            <w:r w:rsidRPr="00B101DF">
              <w:rPr>
                <w:rFonts w:hint="eastAsia"/>
                <w:sz w:val="20"/>
                <w:szCs w:val="20"/>
              </w:rPr>
              <w:t>泛素化调控在骨相关良</w:t>
            </w:r>
            <w:proofErr w:type="gramEnd"/>
            <w:r w:rsidRPr="00B101DF">
              <w:rPr>
                <w:rFonts w:hint="eastAsia"/>
                <w:sz w:val="20"/>
                <w:szCs w:val="20"/>
              </w:rPr>
              <w:t>恶性疾病的临床转化研究</w:t>
            </w:r>
          </w:p>
        </w:tc>
      </w:tr>
      <w:tr w:rsidR="00454C56" w:rsidRPr="005A4893" w:rsidTr="007E7BD6">
        <w:trPr>
          <w:trHeight w:val="576"/>
        </w:trPr>
        <w:tc>
          <w:tcPr>
            <w:tcW w:w="566" w:type="dxa"/>
            <w:gridSpan w:val="2"/>
            <w:noWrap/>
            <w:vAlign w:val="center"/>
          </w:tcPr>
          <w:p w:rsidR="00454C56" w:rsidRPr="00B101DF" w:rsidRDefault="00454C56" w:rsidP="007E7BD6">
            <w:pPr>
              <w:widowControl/>
              <w:jc w:val="center"/>
              <w:rPr>
                <w:sz w:val="22"/>
              </w:rPr>
            </w:pPr>
            <w:r w:rsidRPr="00B101DF">
              <w:rPr>
                <w:sz w:val="22"/>
              </w:rPr>
              <w:t>124</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河北医科大学第四医院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361006</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中医药防治食管癌体系构建</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125</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河北医科大学第四医院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361006</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植入式静脉输液港的临床应用规范研究及推广</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126</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河北医科大学第四医院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361006</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sz w:val="20"/>
                <w:szCs w:val="20"/>
              </w:rPr>
              <w:t>Leptin</w:t>
            </w:r>
            <w:r w:rsidRPr="00B101DF">
              <w:rPr>
                <w:rFonts w:hint="eastAsia"/>
                <w:sz w:val="20"/>
                <w:szCs w:val="20"/>
              </w:rPr>
              <w:t>与</w:t>
            </w:r>
            <w:r w:rsidRPr="00B101DF">
              <w:rPr>
                <w:sz w:val="20"/>
                <w:szCs w:val="20"/>
              </w:rPr>
              <w:t>SIRT1</w:t>
            </w:r>
            <w:r w:rsidRPr="00B101DF">
              <w:rPr>
                <w:rFonts w:hint="eastAsia"/>
                <w:sz w:val="20"/>
                <w:szCs w:val="20"/>
              </w:rPr>
              <w:t>在骨肉瘤及骨转移瘤中的作用机制研究</w:t>
            </w:r>
          </w:p>
        </w:tc>
      </w:tr>
      <w:tr w:rsidR="00454C56" w:rsidRPr="005A4893" w:rsidTr="007E7BD6">
        <w:trPr>
          <w:trHeight w:val="576"/>
        </w:trPr>
        <w:tc>
          <w:tcPr>
            <w:tcW w:w="566" w:type="dxa"/>
            <w:gridSpan w:val="2"/>
            <w:noWrap/>
            <w:vAlign w:val="center"/>
          </w:tcPr>
          <w:p w:rsidR="00454C56" w:rsidRPr="00B101DF" w:rsidRDefault="00454C56" w:rsidP="007E7BD6">
            <w:pPr>
              <w:widowControl/>
              <w:jc w:val="center"/>
              <w:rPr>
                <w:sz w:val="22"/>
              </w:rPr>
            </w:pPr>
            <w:r w:rsidRPr="00B101DF">
              <w:rPr>
                <w:sz w:val="22"/>
              </w:rPr>
              <w:t>127</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河北医科大学第四医院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361006</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肝癌侵袭转移机制的研究及其应用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128</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河北大学附属医院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361007</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乳腺癌血管新生和侵袭转移的调节机制研究</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2"/>
              </w:rPr>
            </w:pPr>
            <w:r w:rsidRPr="00B101DF">
              <w:rPr>
                <w:sz w:val="22"/>
              </w:rPr>
              <w:t>129</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河北省儿童医院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361012</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新生儿重症感染性疾病特征与病原菌分布、耐药性以及防治对策</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130</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河北省疾病预防控制中心</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361019</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急性心肌缺血损伤的机制及防治研究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131</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河北省疾病预防控制中心</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361019</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河北省尘肺病流行特征与预测技术研究</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2"/>
              </w:rPr>
            </w:pPr>
            <w:r w:rsidRPr="00B101DF">
              <w:rPr>
                <w:sz w:val="22"/>
              </w:rPr>
              <w:t>132</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河北省中医院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361025</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燕赵高氏针灸学术思想研究及其</w:t>
            </w:r>
            <w:proofErr w:type="gramStart"/>
            <w:r w:rsidRPr="00B101DF">
              <w:rPr>
                <w:rFonts w:hint="eastAsia"/>
                <w:sz w:val="20"/>
                <w:szCs w:val="20"/>
              </w:rPr>
              <w:t>调督系列</w:t>
            </w:r>
            <w:proofErr w:type="gramEnd"/>
            <w:r w:rsidRPr="00B101DF">
              <w:rPr>
                <w:rFonts w:hint="eastAsia"/>
                <w:sz w:val="20"/>
                <w:szCs w:val="20"/>
              </w:rPr>
              <w:t>针法的传承创新与临床应用</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2"/>
              </w:rPr>
            </w:pPr>
            <w:r w:rsidRPr="00B101DF">
              <w:rPr>
                <w:sz w:val="22"/>
              </w:rPr>
              <w:t>133</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河北省中医院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361025</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proofErr w:type="gramStart"/>
            <w:r w:rsidRPr="00B101DF">
              <w:rPr>
                <w:rFonts w:hint="eastAsia"/>
                <w:sz w:val="20"/>
                <w:szCs w:val="20"/>
              </w:rPr>
              <w:t>基于化</w:t>
            </w:r>
            <w:proofErr w:type="gramEnd"/>
            <w:r w:rsidRPr="00B101DF">
              <w:rPr>
                <w:rFonts w:hint="eastAsia"/>
                <w:sz w:val="20"/>
                <w:szCs w:val="20"/>
              </w:rPr>
              <w:t>浊解毒活血通络法治疗血管源性轻度认知功能障</w:t>
            </w:r>
            <w:r w:rsidRPr="00B101DF">
              <w:rPr>
                <w:rFonts w:hint="eastAsia"/>
                <w:sz w:val="20"/>
                <w:szCs w:val="20"/>
              </w:rPr>
              <w:lastRenderedPageBreak/>
              <w:t>碍疗效评价及机制研究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lastRenderedPageBreak/>
              <w:t>134</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河北省中医院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361025</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背部特定</w:t>
            </w:r>
            <w:proofErr w:type="gramStart"/>
            <w:r w:rsidRPr="00B101DF">
              <w:rPr>
                <w:rFonts w:hint="eastAsia"/>
                <w:sz w:val="20"/>
                <w:szCs w:val="20"/>
              </w:rPr>
              <w:t>腧</w:t>
            </w:r>
            <w:proofErr w:type="gramEnd"/>
            <w:r w:rsidRPr="00B101DF">
              <w:rPr>
                <w:rFonts w:hint="eastAsia"/>
                <w:sz w:val="20"/>
                <w:szCs w:val="20"/>
              </w:rPr>
              <w:t>穴拔罐治疗咳嗽技术的创新与临床应用推广</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135</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河北省中医院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361025</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proofErr w:type="gramStart"/>
            <w:r w:rsidRPr="00B101DF">
              <w:rPr>
                <w:rFonts w:hint="eastAsia"/>
                <w:sz w:val="20"/>
                <w:szCs w:val="20"/>
              </w:rPr>
              <w:t>浊毒论在</w:t>
            </w:r>
            <w:proofErr w:type="gramEnd"/>
            <w:r w:rsidRPr="00B101DF">
              <w:rPr>
                <w:rFonts w:hint="eastAsia"/>
                <w:sz w:val="20"/>
                <w:szCs w:val="20"/>
              </w:rPr>
              <w:t>慢性肝病及肝癌临床诊疗中的基础及应用研究</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2"/>
              </w:rPr>
            </w:pPr>
            <w:r w:rsidRPr="00B101DF">
              <w:rPr>
                <w:sz w:val="22"/>
              </w:rPr>
              <w:t>136</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河北医科大学口腔医院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361029</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蛋白多糖与唾液腺多形性腺瘤和腺样囊性癌生物学行为的关系研究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137</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河北医科大学第一医院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361034</w:t>
            </w:r>
          </w:p>
        </w:tc>
        <w:tc>
          <w:tcPr>
            <w:tcW w:w="1155" w:type="dxa"/>
            <w:vAlign w:val="center"/>
          </w:tcPr>
          <w:p w:rsidR="00454C56" w:rsidRPr="00B101DF" w:rsidRDefault="00454C56" w:rsidP="007E7BD6">
            <w:pPr>
              <w:widowControl/>
              <w:jc w:val="left"/>
              <w:rPr>
                <w:sz w:val="22"/>
              </w:rPr>
            </w:pPr>
            <w:r w:rsidRPr="00B101DF">
              <w:rPr>
                <w:rFonts w:hint="eastAsia"/>
                <w:sz w:val="22"/>
              </w:rPr>
              <w:t>省卫生健康委员会</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干细胞在治疗常见缺血性疾病中的应用和临床评估</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2"/>
              </w:rPr>
            </w:pPr>
            <w:r w:rsidRPr="00B101DF">
              <w:rPr>
                <w:sz w:val="22"/>
              </w:rPr>
              <w:t>138</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河北省产品质量监督检验研究院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414015</w:t>
            </w:r>
          </w:p>
        </w:tc>
        <w:tc>
          <w:tcPr>
            <w:tcW w:w="1155" w:type="dxa"/>
            <w:vAlign w:val="center"/>
          </w:tcPr>
          <w:p w:rsidR="00454C56" w:rsidRPr="00B101DF" w:rsidRDefault="00454C56" w:rsidP="007E7BD6">
            <w:pPr>
              <w:widowControl/>
              <w:jc w:val="left"/>
              <w:rPr>
                <w:sz w:val="22"/>
              </w:rPr>
            </w:pPr>
            <w:r w:rsidRPr="00B101DF">
              <w:rPr>
                <w:rFonts w:hint="eastAsia"/>
                <w:sz w:val="22"/>
              </w:rPr>
              <w:t>省市场监督管理局</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饲料中苯巴比妥、艾司</w:t>
            </w:r>
            <w:proofErr w:type="gramStart"/>
            <w:r w:rsidRPr="00B101DF">
              <w:rPr>
                <w:rFonts w:hint="eastAsia"/>
                <w:sz w:val="20"/>
                <w:szCs w:val="20"/>
              </w:rPr>
              <w:t>唑仑</w:t>
            </w:r>
            <w:proofErr w:type="gramEnd"/>
            <w:r w:rsidRPr="00B101DF">
              <w:rPr>
                <w:rFonts w:hint="eastAsia"/>
                <w:sz w:val="20"/>
                <w:szCs w:val="20"/>
              </w:rPr>
              <w:t>、地西</w:t>
            </w:r>
            <w:proofErr w:type="gramStart"/>
            <w:r w:rsidRPr="00B101DF">
              <w:rPr>
                <w:rFonts w:hint="eastAsia"/>
                <w:sz w:val="20"/>
                <w:szCs w:val="20"/>
              </w:rPr>
              <w:t>泮</w:t>
            </w:r>
            <w:proofErr w:type="gramEnd"/>
            <w:r w:rsidRPr="00B101DF">
              <w:rPr>
                <w:rFonts w:hint="eastAsia"/>
                <w:sz w:val="20"/>
                <w:szCs w:val="20"/>
              </w:rPr>
              <w:t>以及盐酸氯丙嗪的检测毛细管电泳法</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139</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河北省计量监督检测研究院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414018</w:t>
            </w:r>
          </w:p>
        </w:tc>
        <w:tc>
          <w:tcPr>
            <w:tcW w:w="1155" w:type="dxa"/>
            <w:vAlign w:val="center"/>
          </w:tcPr>
          <w:p w:rsidR="00454C56" w:rsidRPr="00B101DF" w:rsidRDefault="00454C56" w:rsidP="007E7BD6">
            <w:pPr>
              <w:widowControl/>
              <w:jc w:val="left"/>
              <w:rPr>
                <w:sz w:val="22"/>
              </w:rPr>
            </w:pPr>
            <w:r w:rsidRPr="00B101DF">
              <w:rPr>
                <w:rFonts w:hint="eastAsia"/>
                <w:sz w:val="22"/>
              </w:rPr>
              <w:t>省市场监督管理局</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智能热量表温差检定装置的研制</w:t>
            </w:r>
          </w:p>
        </w:tc>
      </w:tr>
      <w:tr w:rsidR="00454C56" w:rsidRPr="005A4893" w:rsidTr="007E7BD6">
        <w:trPr>
          <w:trHeight w:val="1330"/>
        </w:trPr>
        <w:tc>
          <w:tcPr>
            <w:tcW w:w="566" w:type="dxa"/>
            <w:gridSpan w:val="2"/>
            <w:noWrap/>
            <w:vAlign w:val="center"/>
          </w:tcPr>
          <w:p w:rsidR="00454C56" w:rsidRPr="00B101DF" w:rsidRDefault="00454C56" w:rsidP="007E7BD6">
            <w:pPr>
              <w:widowControl/>
              <w:jc w:val="center"/>
              <w:rPr>
                <w:sz w:val="22"/>
              </w:rPr>
            </w:pPr>
            <w:r w:rsidRPr="00B101DF">
              <w:rPr>
                <w:sz w:val="22"/>
              </w:rPr>
              <w:t>140</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河北省计量监督检测研究院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414018</w:t>
            </w:r>
          </w:p>
        </w:tc>
        <w:tc>
          <w:tcPr>
            <w:tcW w:w="1155" w:type="dxa"/>
            <w:vAlign w:val="center"/>
          </w:tcPr>
          <w:p w:rsidR="00454C56" w:rsidRPr="00B101DF" w:rsidRDefault="00454C56" w:rsidP="007E7BD6">
            <w:pPr>
              <w:widowControl/>
              <w:jc w:val="left"/>
              <w:rPr>
                <w:sz w:val="22"/>
              </w:rPr>
            </w:pPr>
            <w:r w:rsidRPr="00B101DF">
              <w:rPr>
                <w:rFonts w:hint="eastAsia"/>
                <w:sz w:val="22"/>
              </w:rPr>
              <w:t>省市场监督管理局</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中华人民共和国国家计量技术规范</w:t>
            </w:r>
            <w:r w:rsidRPr="00B101DF">
              <w:rPr>
                <w:sz w:val="20"/>
                <w:szCs w:val="20"/>
              </w:rPr>
              <w:t>JJF1379-2012</w:t>
            </w:r>
            <w:r w:rsidRPr="00B101DF">
              <w:rPr>
                <w:rFonts w:hint="eastAsia"/>
                <w:sz w:val="20"/>
                <w:szCs w:val="20"/>
              </w:rPr>
              <w:t>《热敏电阻测温仪校准规范》</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2"/>
              </w:rPr>
            </w:pPr>
            <w:r w:rsidRPr="00B101DF">
              <w:rPr>
                <w:sz w:val="22"/>
              </w:rPr>
              <w:t>141</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河北省气象服务中心</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416005</w:t>
            </w:r>
          </w:p>
        </w:tc>
        <w:tc>
          <w:tcPr>
            <w:tcW w:w="1155" w:type="dxa"/>
            <w:vAlign w:val="center"/>
          </w:tcPr>
          <w:p w:rsidR="00454C56" w:rsidRPr="00B101DF" w:rsidRDefault="00454C56" w:rsidP="007E7BD6">
            <w:pPr>
              <w:widowControl/>
              <w:jc w:val="left"/>
              <w:rPr>
                <w:sz w:val="22"/>
              </w:rPr>
            </w:pPr>
            <w:r w:rsidRPr="00B101DF">
              <w:rPr>
                <w:rFonts w:hint="eastAsia"/>
                <w:sz w:val="22"/>
              </w:rPr>
              <w:t>省气象局</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高影响天气风险预报预警技术及其在高速公路气象服务中的应用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142</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河北省气象科学研究所</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416006</w:t>
            </w:r>
          </w:p>
        </w:tc>
        <w:tc>
          <w:tcPr>
            <w:tcW w:w="1155" w:type="dxa"/>
            <w:vAlign w:val="center"/>
          </w:tcPr>
          <w:p w:rsidR="00454C56" w:rsidRPr="00B101DF" w:rsidRDefault="00454C56" w:rsidP="007E7BD6">
            <w:pPr>
              <w:widowControl/>
              <w:jc w:val="left"/>
              <w:rPr>
                <w:sz w:val="22"/>
              </w:rPr>
            </w:pPr>
            <w:r w:rsidRPr="00B101DF">
              <w:rPr>
                <w:rFonts w:hint="eastAsia"/>
                <w:sz w:val="22"/>
              </w:rPr>
              <w:t>省气象局</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华北日光温室小气候资源高效利用技术研究</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2"/>
              </w:rPr>
            </w:pPr>
            <w:r w:rsidRPr="00B101DF">
              <w:rPr>
                <w:sz w:val="22"/>
              </w:rPr>
              <w:t>143</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河北省医疗器械与药品包装材料检验研究院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424003</w:t>
            </w:r>
          </w:p>
        </w:tc>
        <w:tc>
          <w:tcPr>
            <w:tcW w:w="1155" w:type="dxa"/>
            <w:vAlign w:val="center"/>
          </w:tcPr>
          <w:p w:rsidR="00454C56" w:rsidRPr="00B101DF" w:rsidRDefault="00454C56" w:rsidP="007E7BD6">
            <w:pPr>
              <w:widowControl/>
              <w:jc w:val="left"/>
              <w:rPr>
                <w:sz w:val="22"/>
              </w:rPr>
            </w:pPr>
            <w:r w:rsidRPr="00B101DF">
              <w:rPr>
                <w:rFonts w:hint="eastAsia"/>
                <w:sz w:val="22"/>
              </w:rPr>
              <w:t>省药品监督管理局</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直接接触药品的包装材料质量控制技术研究及标准化</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144</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河北省药品检验研究院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424004</w:t>
            </w:r>
          </w:p>
        </w:tc>
        <w:tc>
          <w:tcPr>
            <w:tcW w:w="1155" w:type="dxa"/>
            <w:vAlign w:val="center"/>
          </w:tcPr>
          <w:p w:rsidR="00454C56" w:rsidRPr="00B101DF" w:rsidRDefault="00454C56" w:rsidP="007E7BD6">
            <w:pPr>
              <w:widowControl/>
              <w:jc w:val="left"/>
              <w:rPr>
                <w:sz w:val="22"/>
              </w:rPr>
            </w:pPr>
            <w:r w:rsidRPr="00B101DF">
              <w:rPr>
                <w:rFonts w:hint="eastAsia"/>
                <w:sz w:val="22"/>
              </w:rPr>
              <w:t>省药品监督管理局</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基于整体策略的中成药质量创新关键技术研究与应用</w:t>
            </w:r>
          </w:p>
        </w:tc>
      </w:tr>
      <w:tr w:rsidR="00454C56" w:rsidRPr="005A4893" w:rsidTr="007E7BD6">
        <w:trPr>
          <w:trHeight w:val="576"/>
        </w:trPr>
        <w:tc>
          <w:tcPr>
            <w:tcW w:w="566" w:type="dxa"/>
            <w:gridSpan w:val="2"/>
            <w:noWrap/>
            <w:vAlign w:val="center"/>
          </w:tcPr>
          <w:p w:rsidR="00454C56" w:rsidRPr="00B101DF" w:rsidRDefault="00454C56" w:rsidP="007E7BD6">
            <w:pPr>
              <w:widowControl/>
              <w:jc w:val="center"/>
              <w:rPr>
                <w:sz w:val="22"/>
              </w:rPr>
            </w:pPr>
            <w:r w:rsidRPr="00B101DF">
              <w:rPr>
                <w:sz w:val="22"/>
              </w:rPr>
              <w:lastRenderedPageBreak/>
              <w:t>145</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河北省药品检验研究院</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424004</w:t>
            </w:r>
          </w:p>
        </w:tc>
        <w:tc>
          <w:tcPr>
            <w:tcW w:w="1155" w:type="dxa"/>
            <w:vAlign w:val="center"/>
          </w:tcPr>
          <w:p w:rsidR="00454C56" w:rsidRPr="00B101DF" w:rsidRDefault="00454C56" w:rsidP="007E7BD6">
            <w:pPr>
              <w:widowControl/>
              <w:jc w:val="left"/>
              <w:rPr>
                <w:sz w:val="22"/>
              </w:rPr>
            </w:pPr>
            <w:r w:rsidRPr="00B101DF">
              <w:rPr>
                <w:rFonts w:hint="eastAsia"/>
                <w:sz w:val="22"/>
              </w:rPr>
              <w:t>省药品监督管理局</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化学感冒药的质量研究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146</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河北省科学院能源研究所</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491006</w:t>
            </w:r>
          </w:p>
        </w:tc>
        <w:tc>
          <w:tcPr>
            <w:tcW w:w="1155" w:type="dxa"/>
            <w:vAlign w:val="center"/>
          </w:tcPr>
          <w:p w:rsidR="00454C56" w:rsidRPr="00B101DF" w:rsidRDefault="00454C56" w:rsidP="007E7BD6">
            <w:pPr>
              <w:widowControl/>
              <w:jc w:val="left"/>
              <w:rPr>
                <w:sz w:val="22"/>
              </w:rPr>
            </w:pPr>
            <w:r w:rsidRPr="00B101DF">
              <w:rPr>
                <w:rFonts w:hint="eastAsia"/>
                <w:sz w:val="22"/>
              </w:rPr>
              <w:t>省科学院</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循环冷却水处理用绿色药剂开发与节水关键技术集成及应用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147</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河北省科学院生物研究所</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491007</w:t>
            </w:r>
          </w:p>
        </w:tc>
        <w:tc>
          <w:tcPr>
            <w:tcW w:w="1155" w:type="dxa"/>
            <w:vAlign w:val="center"/>
          </w:tcPr>
          <w:p w:rsidR="00454C56" w:rsidRPr="00B101DF" w:rsidRDefault="00454C56" w:rsidP="007E7BD6">
            <w:pPr>
              <w:widowControl/>
              <w:jc w:val="left"/>
              <w:rPr>
                <w:sz w:val="22"/>
              </w:rPr>
            </w:pPr>
            <w:r w:rsidRPr="00B101DF">
              <w:rPr>
                <w:rFonts w:hint="eastAsia"/>
                <w:sz w:val="22"/>
              </w:rPr>
              <w:t>省科学院</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proofErr w:type="gramStart"/>
            <w:r w:rsidRPr="00B101DF">
              <w:rPr>
                <w:rFonts w:hint="eastAsia"/>
                <w:sz w:val="20"/>
                <w:szCs w:val="20"/>
              </w:rPr>
              <w:t>木霉厚垣孢子</w:t>
            </w:r>
            <w:proofErr w:type="gramEnd"/>
            <w:r w:rsidRPr="00B101DF">
              <w:rPr>
                <w:rFonts w:hint="eastAsia"/>
                <w:sz w:val="20"/>
                <w:szCs w:val="20"/>
              </w:rPr>
              <w:t>形成机制及产品开发与应用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148</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河北省科学院生物研究所</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491007</w:t>
            </w:r>
          </w:p>
        </w:tc>
        <w:tc>
          <w:tcPr>
            <w:tcW w:w="1155" w:type="dxa"/>
            <w:vAlign w:val="center"/>
          </w:tcPr>
          <w:p w:rsidR="00454C56" w:rsidRPr="00B101DF" w:rsidRDefault="00454C56" w:rsidP="007E7BD6">
            <w:pPr>
              <w:widowControl/>
              <w:jc w:val="left"/>
              <w:rPr>
                <w:sz w:val="22"/>
              </w:rPr>
            </w:pPr>
            <w:r w:rsidRPr="00B101DF">
              <w:rPr>
                <w:rFonts w:hint="eastAsia"/>
                <w:sz w:val="22"/>
              </w:rPr>
              <w:t>省科学院</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动物源性食品中新型瘦肉精免疫检测技术创建与应用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149</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河北省农林科学院粮油作物研究所</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494003</w:t>
            </w:r>
          </w:p>
        </w:tc>
        <w:tc>
          <w:tcPr>
            <w:tcW w:w="1155" w:type="dxa"/>
            <w:vAlign w:val="center"/>
          </w:tcPr>
          <w:p w:rsidR="00454C56" w:rsidRPr="00B101DF" w:rsidRDefault="00454C56" w:rsidP="007E7BD6">
            <w:pPr>
              <w:widowControl/>
              <w:jc w:val="left"/>
              <w:rPr>
                <w:sz w:val="22"/>
              </w:rPr>
            </w:pPr>
            <w:r w:rsidRPr="00B101DF">
              <w:rPr>
                <w:rFonts w:hint="eastAsia"/>
                <w:sz w:val="22"/>
              </w:rPr>
              <w:t>省农林科学院</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黄淮北部小麦</w:t>
            </w:r>
            <w:r w:rsidRPr="00B101DF">
              <w:rPr>
                <w:sz w:val="20"/>
                <w:szCs w:val="20"/>
              </w:rPr>
              <w:t>-</w:t>
            </w:r>
            <w:r w:rsidRPr="00B101DF">
              <w:rPr>
                <w:rFonts w:hint="eastAsia"/>
                <w:sz w:val="20"/>
                <w:szCs w:val="20"/>
              </w:rPr>
              <w:t>玉米控</w:t>
            </w:r>
            <w:proofErr w:type="gramStart"/>
            <w:r w:rsidRPr="00B101DF">
              <w:rPr>
                <w:rFonts w:hint="eastAsia"/>
                <w:sz w:val="20"/>
                <w:szCs w:val="20"/>
              </w:rPr>
              <w:t>水减氮</w:t>
            </w:r>
            <w:proofErr w:type="gramEnd"/>
            <w:r w:rsidRPr="00B101DF">
              <w:rPr>
                <w:rFonts w:hint="eastAsia"/>
                <w:sz w:val="20"/>
                <w:szCs w:val="20"/>
              </w:rPr>
              <w:t>高效生产技术与应用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150</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河北省农林科学院昌黎果树研究所</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494006</w:t>
            </w:r>
          </w:p>
        </w:tc>
        <w:tc>
          <w:tcPr>
            <w:tcW w:w="1155" w:type="dxa"/>
            <w:vAlign w:val="center"/>
          </w:tcPr>
          <w:p w:rsidR="00454C56" w:rsidRPr="00B101DF" w:rsidRDefault="00454C56" w:rsidP="007E7BD6">
            <w:pPr>
              <w:widowControl/>
              <w:jc w:val="left"/>
              <w:rPr>
                <w:sz w:val="22"/>
              </w:rPr>
            </w:pPr>
            <w:r w:rsidRPr="00B101DF">
              <w:rPr>
                <w:rFonts w:hint="eastAsia"/>
                <w:sz w:val="22"/>
              </w:rPr>
              <w:t>省农林科学院</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proofErr w:type="gramStart"/>
            <w:r w:rsidRPr="00B101DF">
              <w:rPr>
                <w:rFonts w:hint="eastAsia"/>
                <w:sz w:val="20"/>
                <w:szCs w:val="20"/>
              </w:rPr>
              <w:t>梨抗黑</w:t>
            </w:r>
            <w:proofErr w:type="gramEnd"/>
            <w:r w:rsidRPr="00B101DF">
              <w:rPr>
                <w:rFonts w:hint="eastAsia"/>
                <w:sz w:val="20"/>
                <w:szCs w:val="20"/>
              </w:rPr>
              <w:t>星病机理研究及新种质创制与应用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151</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河北省农林科学院昌黎果树研究所</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494006</w:t>
            </w:r>
          </w:p>
        </w:tc>
        <w:tc>
          <w:tcPr>
            <w:tcW w:w="1155" w:type="dxa"/>
            <w:vAlign w:val="center"/>
          </w:tcPr>
          <w:p w:rsidR="00454C56" w:rsidRPr="00B101DF" w:rsidRDefault="00454C56" w:rsidP="007E7BD6">
            <w:pPr>
              <w:widowControl/>
              <w:jc w:val="left"/>
              <w:rPr>
                <w:sz w:val="22"/>
              </w:rPr>
            </w:pPr>
            <w:r w:rsidRPr="00B101DF">
              <w:rPr>
                <w:rFonts w:hint="eastAsia"/>
                <w:sz w:val="22"/>
              </w:rPr>
              <w:t>省农林科学院</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优质、抗病苹果新品种‘苹光’、‘苹锦’选育及应用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152</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河北省农林科学院经济作物研究所</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494008</w:t>
            </w:r>
          </w:p>
        </w:tc>
        <w:tc>
          <w:tcPr>
            <w:tcW w:w="1155" w:type="dxa"/>
            <w:vAlign w:val="center"/>
          </w:tcPr>
          <w:p w:rsidR="00454C56" w:rsidRPr="00B101DF" w:rsidRDefault="00454C56" w:rsidP="007E7BD6">
            <w:pPr>
              <w:widowControl/>
              <w:jc w:val="left"/>
              <w:rPr>
                <w:sz w:val="22"/>
              </w:rPr>
            </w:pPr>
            <w:r w:rsidRPr="00B101DF">
              <w:rPr>
                <w:rFonts w:hint="eastAsia"/>
                <w:sz w:val="22"/>
              </w:rPr>
              <w:t>省农林科学院</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优质高产抗病丹参系列新品种选育及产业化应用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2"/>
              </w:rPr>
            </w:pPr>
            <w:r w:rsidRPr="00B101DF">
              <w:rPr>
                <w:sz w:val="22"/>
              </w:rPr>
              <w:t>153</w:t>
            </w:r>
          </w:p>
        </w:tc>
        <w:tc>
          <w:tcPr>
            <w:tcW w:w="1444"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河北省农林科学院植物保护研究所</w:t>
            </w:r>
          </w:p>
        </w:tc>
        <w:tc>
          <w:tcPr>
            <w:tcW w:w="945" w:type="dxa"/>
            <w:shd w:val="clear" w:color="000000" w:fill="FFFFFF"/>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2"/>
              </w:rPr>
            </w:pPr>
            <w:r w:rsidRPr="00B101DF">
              <w:rPr>
                <w:rFonts w:hint="eastAsia"/>
                <w:sz w:val="22"/>
              </w:rPr>
              <w:t>是</w:t>
            </w:r>
          </w:p>
        </w:tc>
        <w:tc>
          <w:tcPr>
            <w:tcW w:w="910" w:type="dxa"/>
            <w:shd w:val="clear" w:color="000000" w:fill="FFFFFF"/>
            <w:vAlign w:val="center"/>
          </w:tcPr>
          <w:p w:rsidR="00454C56" w:rsidRPr="00B101DF" w:rsidRDefault="00454C56" w:rsidP="007E7BD6">
            <w:pPr>
              <w:widowControl/>
              <w:jc w:val="center"/>
              <w:rPr>
                <w:sz w:val="20"/>
                <w:szCs w:val="20"/>
              </w:rPr>
            </w:pPr>
            <w:r w:rsidRPr="00B101DF">
              <w:rPr>
                <w:sz w:val="20"/>
                <w:szCs w:val="20"/>
              </w:rPr>
              <w:t>494010</w:t>
            </w:r>
          </w:p>
        </w:tc>
        <w:tc>
          <w:tcPr>
            <w:tcW w:w="1155" w:type="dxa"/>
            <w:vAlign w:val="center"/>
          </w:tcPr>
          <w:p w:rsidR="00454C56" w:rsidRPr="00B101DF" w:rsidRDefault="00454C56" w:rsidP="007E7BD6">
            <w:pPr>
              <w:widowControl/>
              <w:jc w:val="left"/>
              <w:rPr>
                <w:sz w:val="22"/>
              </w:rPr>
            </w:pPr>
            <w:r w:rsidRPr="00B101DF">
              <w:rPr>
                <w:rFonts w:hint="eastAsia"/>
                <w:sz w:val="22"/>
              </w:rPr>
              <w:t>省农林科学院</w:t>
            </w:r>
          </w:p>
        </w:tc>
        <w:tc>
          <w:tcPr>
            <w:tcW w:w="745" w:type="dxa"/>
            <w:vAlign w:val="center"/>
          </w:tcPr>
          <w:p w:rsidR="00454C56" w:rsidRPr="00B101DF" w:rsidRDefault="00454C56" w:rsidP="007E7BD6">
            <w:pPr>
              <w:widowControl/>
              <w:jc w:val="left"/>
              <w:rPr>
                <w:sz w:val="22"/>
              </w:rPr>
            </w:pPr>
            <w:r w:rsidRPr="00B101DF">
              <w:rPr>
                <w:rFonts w:hint="eastAsia"/>
                <w:sz w:val="22"/>
              </w:rPr>
              <w:t>省本级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黄淮海玉米抗病性鉴定标准化技术体系构建与应用</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154</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中铁六局集团石家庄铁路建设有限公司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石家庄市科技局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石家庄市本级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南水北调下穿既有铁路干线安全施工控制成套技术</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155</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核工业航测遥感中心</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石家庄市科技局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石家庄市本级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无人机航空物探（磁</w:t>
            </w:r>
            <w:r w:rsidRPr="00B101DF">
              <w:rPr>
                <w:sz w:val="20"/>
                <w:szCs w:val="20"/>
              </w:rPr>
              <w:t>/</w:t>
            </w:r>
            <w:r w:rsidRPr="00B101DF">
              <w:rPr>
                <w:rFonts w:hint="eastAsia"/>
                <w:sz w:val="20"/>
                <w:szCs w:val="20"/>
              </w:rPr>
              <w:t>放）测量系统研制及其应用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156</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北方工程设计研究院有限公司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石家庄市科技局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石家庄市本级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聚苯（</w:t>
            </w:r>
            <w:r w:rsidRPr="00B101DF">
              <w:rPr>
                <w:sz w:val="20"/>
                <w:szCs w:val="20"/>
              </w:rPr>
              <w:t>EPS</w:t>
            </w:r>
            <w:r w:rsidRPr="00B101DF">
              <w:rPr>
                <w:rFonts w:hint="eastAsia"/>
                <w:sz w:val="20"/>
                <w:szCs w:val="20"/>
              </w:rPr>
              <w:t>）模块保温与结构一体化关键技术研究</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157</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中国电子科技集团公司第五十四研究所</w:t>
            </w:r>
          </w:p>
        </w:tc>
        <w:tc>
          <w:tcPr>
            <w:tcW w:w="945" w:type="dxa"/>
            <w:noWrap/>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石家庄市科技局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石家庄市本级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高速</w:t>
            </w:r>
            <w:proofErr w:type="gramStart"/>
            <w:r w:rsidRPr="00B101DF">
              <w:rPr>
                <w:rFonts w:hint="eastAsia"/>
                <w:sz w:val="20"/>
                <w:szCs w:val="20"/>
              </w:rPr>
              <w:t>低损失</w:t>
            </w:r>
            <w:proofErr w:type="gramEnd"/>
            <w:r w:rsidRPr="00B101DF">
              <w:rPr>
                <w:rFonts w:hint="eastAsia"/>
                <w:sz w:val="20"/>
                <w:szCs w:val="20"/>
              </w:rPr>
              <w:t>遥感卫星数据接收系统研制与应用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lastRenderedPageBreak/>
              <w:t>158</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河北石探机械制造有限责任公司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石家庄市科技局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石家庄市本级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反循环钻探勘查钻具系统</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159</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中国电子科技集团公司第五十四研究所</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石家庄市科技局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石家庄市本级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大型超宽频带射电频谱天线阵</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160</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中国电子科技集团公司第五十四研究所</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石家庄市科技局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石家庄市本级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自主可控路由交换设备</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161</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中国电子科技集团公司第五十四研究所</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石家庄市科技局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石家庄市本级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陆地观测卫星站网运行管理系统关键技术及应用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162</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河北远东通信系统工程有限公司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石家庄市科技局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石家庄市本级</w:t>
            </w:r>
          </w:p>
        </w:tc>
        <w:tc>
          <w:tcPr>
            <w:tcW w:w="1985" w:type="dxa"/>
            <w:vAlign w:val="center"/>
          </w:tcPr>
          <w:p w:rsidR="00454C56" w:rsidRPr="00B101DF" w:rsidRDefault="00454C56" w:rsidP="007E7BD6">
            <w:pPr>
              <w:widowControl/>
              <w:jc w:val="left"/>
              <w:rPr>
                <w:sz w:val="20"/>
                <w:szCs w:val="20"/>
              </w:rPr>
            </w:pPr>
            <w:r w:rsidRPr="00B101DF">
              <w:rPr>
                <w:sz w:val="20"/>
                <w:szCs w:val="20"/>
              </w:rPr>
              <w:t>LTE-M</w:t>
            </w:r>
            <w:r w:rsidRPr="00B101DF">
              <w:rPr>
                <w:rFonts w:hint="eastAsia"/>
                <w:sz w:val="20"/>
                <w:szCs w:val="20"/>
              </w:rPr>
              <w:t>宽带列车接入单元</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163</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河北远东通信系统工程有限公司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石家庄市科技局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石家庄市本级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专网应急指挥系统及应用示范</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164</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中国电子科技集团公司第五十四研究所</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石家庄市科技局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石家庄市本级</w:t>
            </w:r>
          </w:p>
        </w:tc>
        <w:tc>
          <w:tcPr>
            <w:tcW w:w="1985" w:type="dxa"/>
            <w:vAlign w:val="center"/>
          </w:tcPr>
          <w:p w:rsidR="00454C56" w:rsidRPr="00B101DF" w:rsidRDefault="00454C56" w:rsidP="007E7BD6">
            <w:pPr>
              <w:widowControl/>
              <w:jc w:val="left"/>
              <w:rPr>
                <w:sz w:val="20"/>
                <w:szCs w:val="20"/>
              </w:rPr>
            </w:pPr>
            <w:proofErr w:type="gramStart"/>
            <w:r w:rsidRPr="00B101DF">
              <w:rPr>
                <w:rFonts w:hint="eastAsia"/>
                <w:sz w:val="20"/>
                <w:szCs w:val="20"/>
              </w:rPr>
              <w:t>北斗二号多模</w:t>
            </w:r>
            <w:proofErr w:type="gramEnd"/>
            <w:r w:rsidRPr="00B101DF">
              <w:rPr>
                <w:rFonts w:hint="eastAsia"/>
                <w:sz w:val="20"/>
                <w:szCs w:val="20"/>
              </w:rPr>
              <w:t>多频用户机主板及应用产业化</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165</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河北华北柴油机有限责任公司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石家庄市科技局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石家庄市本级</w:t>
            </w:r>
          </w:p>
        </w:tc>
        <w:tc>
          <w:tcPr>
            <w:tcW w:w="1985" w:type="dxa"/>
            <w:vAlign w:val="center"/>
          </w:tcPr>
          <w:p w:rsidR="00454C56" w:rsidRPr="00B101DF" w:rsidRDefault="00454C56" w:rsidP="007E7BD6">
            <w:pPr>
              <w:widowControl/>
              <w:jc w:val="left"/>
              <w:rPr>
                <w:sz w:val="20"/>
                <w:szCs w:val="20"/>
              </w:rPr>
            </w:pPr>
            <w:r w:rsidRPr="00B101DF">
              <w:rPr>
                <w:sz w:val="20"/>
                <w:szCs w:val="20"/>
              </w:rPr>
              <w:t>BF8M1015CP-1</w:t>
            </w:r>
            <w:r w:rsidRPr="00B101DF">
              <w:rPr>
                <w:rFonts w:hint="eastAsia"/>
                <w:sz w:val="20"/>
                <w:szCs w:val="20"/>
              </w:rPr>
              <w:t>柴油机</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166</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中国电子科技集团公司第十三研究所</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石家庄市科技局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石家庄市本级</w:t>
            </w:r>
          </w:p>
        </w:tc>
        <w:tc>
          <w:tcPr>
            <w:tcW w:w="1985" w:type="dxa"/>
            <w:vAlign w:val="center"/>
          </w:tcPr>
          <w:p w:rsidR="00454C56" w:rsidRPr="00B101DF" w:rsidRDefault="00454C56" w:rsidP="007E7BD6">
            <w:pPr>
              <w:widowControl/>
              <w:jc w:val="left"/>
              <w:rPr>
                <w:sz w:val="20"/>
                <w:szCs w:val="20"/>
              </w:rPr>
            </w:pPr>
            <w:proofErr w:type="gramStart"/>
            <w:r w:rsidRPr="00B101DF">
              <w:rPr>
                <w:rFonts w:hint="eastAsia"/>
                <w:sz w:val="20"/>
                <w:szCs w:val="20"/>
              </w:rPr>
              <w:t>面向太赫兹</w:t>
            </w:r>
            <w:proofErr w:type="gramEnd"/>
            <w:r w:rsidRPr="00B101DF">
              <w:rPr>
                <w:rFonts w:hint="eastAsia"/>
                <w:sz w:val="20"/>
                <w:szCs w:val="20"/>
              </w:rPr>
              <w:t>应用的大功率氮化镓基芯片与模块关键技术</w:t>
            </w:r>
          </w:p>
        </w:tc>
      </w:tr>
      <w:tr w:rsidR="00454C56" w:rsidRPr="005A4893" w:rsidTr="007E7BD6">
        <w:trPr>
          <w:trHeight w:val="1064"/>
        </w:trPr>
        <w:tc>
          <w:tcPr>
            <w:tcW w:w="566" w:type="dxa"/>
            <w:gridSpan w:val="2"/>
            <w:noWrap/>
            <w:vAlign w:val="center"/>
          </w:tcPr>
          <w:p w:rsidR="00454C56" w:rsidRPr="00B101DF" w:rsidRDefault="00454C56" w:rsidP="007E7BD6">
            <w:pPr>
              <w:widowControl/>
              <w:spacing w:line="280" w:lineRule="exact"/>
              <w:jc w:val="center"/>
              <w:rPr>
                <w:sz w:val="20"/>
                <w:szCs w:val="20"/>
              </w:rPr>
            </w:pPr>
            <w:r w:rsidRPr="00B101DF">
              <w:rPr>
                <w:sz w:val="20"/>
                <w:szCs w:val="20"/>
              </w:rPr>
              <w:t>167</w:t>
            </w:r>
          </w:p>
        </w:tc>
        <w:tc>
          <w:tcPr>
            <w:tcW w:w="1444" w:type="dxa"/>
            <w:vAlign w:val="center"/>
          </w:tcPr>
          <w:p w:rsidR="00454C56" w:rsidRPr="00B101DF" w:rsidRDefault="00454C56" w:rsidP="007E7BD6">
            <w:pPr>
              <w:widowControl/>
              <w:spacing w:line="280" w:lineRule="exact"/>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spacing w:line="280" w:lineRule="exact"/>
              <w:jc w:val="left"/>
              <w:rPr>
                <w:sz w:val="20"/>
                <w:szCs w:val="20"/>
              </w:rPr>
            </w:pPr>
            <w:r w:rsidRPr="00B101DF">
              <w:rPr>
                <w:rFonts w:hint="eastAsia"/>
                <w:sz w:val="20"/>
                <w:szCs w:val="20"/>
              </w:rPr>
              <w:t>中国电子科技集团公司第十三研究所</w:t>
            </w:r>
          </w:p>
        </w:tc>
        <w:tc>
          <w:tcPr>
            <w:tcW w:w="945" w:type="dxa"/>
            <w:noWrap/>
            <w:vAlign w:val="center"/>
          </w:tcPr>
          <w:p w:rsidR="00454C56" w:rsidRPr="00B101DF" w:rsidRDefault="00454C56" w:rsidP="007E7BD6">
            <w:pPr>
              <w:widowControl/>
              <w:spacing w:line="280" w:lineRule="exact"/>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spacing w:line="280" w:lineRule="exact"/>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spacing w:line="280" w:lineRule="exact"/>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spacing w:line="280" w:lineRule="exact"/>
              <w:jc w:val="center"/>
              <w:rPr>
                <w:sz w:val="20"/>
                <w:szCs w:val="20"/>
              </w:rPr>
            </w:pPr>
            <w:r w:rsidRPr="00B101DF">
              <w:rPr>
                <w:rFonts w:hint="eastAsia"/>
                <w:sz w:val="20"/>
                <w:szCs w:val="20"/>
              </w:rPr>
              <w:t>石家庄市科技局</w:t>
            </w:r>
          </w:p>
        </w:tc>
        <w:tc>
          <w:tcPr>
            <w:tcW w:w="745" w:type="dxa"/>
            <w:vAlign w:val="center"/>
          </w:tcPr>
          <w:p w:rsidR="00454C56" w:rsidRPr="00B101DF" w:rsidRDefault="00454C56" w:rsidP="007E7BD6">
            <w:pPr>
              <w:widowControl/>
              <w:spacing w:line="280" w:lineRule="exact"/>
              <w:jc w:val="center"/>
              <w:rPr>
                <w:sz w:val="20"/>
                <w:szCs w:val="20"/>
              </w:rPr>
            </w:pPr>
            <w:r w:rsidRPr="00B101DF">
              <w:rPr>
                <w:rFonts w:hint="eastAsia"/>
                <w:sz w:val="20"/>
                <w:szCs w:val="20"/>
              </w:rPr>
              <w:t>石家庄市本级</w:t>
            </w:r>
          </w:p>
        </w:tc>
        <w:tc>
          <w:tcPr>
            <w:tcW w:w="1985" w:type="dxa"/>
            <w:vAlign w:val="center"/>
          </w:tcPr>
          <w:p w:rsidR="00454C56" w:rsidRPr="00B101DF" w:rsidRDefault="00454C56" w:rsidP="007E7BD6">
            <w:pPr>
              <w:widowControl/>
              <w:spacing w:line="280" w:lineRule="exact"/>
              <w:jc w:val="left"/>
              <w:rPr>
                <w:sz w:val="20"/>
                <w:szCs w:val="20"/>
              </w:rPr>
            </w:pPr>
            <w:r w:rsidRPr="00B101DF">
              <w:rPr>
                <w:rFonts w:hint="eastAsia"/>
                <w:sz w:val="20"/>
                <w:szCs w:val="20"/>
              </w:rPr>
              <w:t>微波单片电路</w:t>
            </w:r>
            <w:proofErr w:type="gramStart"/>
            <w:r w:rsidRPr="00B101DF">
              <w:rPr>
                <w:rFonts w:hint="eastAsia"/>
                <w:sz w:val="20"/>
                <w:szCs w:val="20"/>
              </w:rPr>
              <w:t>裸</w:t>
            </w:r>
            <w:proofErr w:type="gramEnd"/>
            <w:r w:rsidRPr="00B101DF">
              <w:rPr>
                <w:rFonts w:hint="eastAsia"/>
                <w:sz w:val="20"/>
                <w:szCs w:val="20"/>
              </w:rPr>
              <w:t>芯片自动测试系统现场整体校准技术研究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168</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河北冀通</w:t>
            </w:r>
            <w:r>
              <w:rPr>
                <w:rFonts w:hint="eastAsia"/>
                <w:sz w:val="20"/>
                <w:szCs w:val="20"/>
              </w:rPr>
              <w:t>路桥</w:t>
            </w:r>
            <w:r w:rsidRPr="00B101DF">
              <w:rPr>
                <w:rFonts w:hint="eastAsia"/>
                <w:sz w:val="20"/>
                <w:szCs w:val="20"/>
              </w:rPr>
              <w:t>建设有限公司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石家庄市科技局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石家庄市本级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溶解性胶粉改性沥青的机理研究、性能评价与工程应用</w:t>
            </w:r>
          </w:p>
        </w:tc>
      </w:tr>
      <w:tr w:rsidR="00454C56" w:rsidRPr="005A4893" w:rsidTr="007E7BD6">
        <w:trPr>
          <w:trHeight w:val="1330"/>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169</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中国科学院遗传与发育生物学研究所农业资源研究中心</w:t>
            </w:r>
          </w:p>
        </w:tc>
        <w:tc>
          <w:tcPr>
            <w:tcW w:w="945" w:type="dxa"/>
            <w:noWrap/>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石家庄市科技局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石家庄市本级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变化环境下干旱区水循环演变过程及植被动态响应机理研究</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lastRenderedPageBreak/>
              <w:t>170</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石家庄市第五医院</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石家庄市科技局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石家庄市本级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乙肝自然史和母婴阻断研究与应用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171</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proofErr w:type="gramStart"/>
            <w:r w:rsidRPr="00B101DF">
              <w:rPr>
                <w:rFonts w:hint="eastAsia"/>
                <w:sz w:val="20"/>
                <w:szCs w:val="20"/>
              </w:rPr>
              <w:t>河钢集团</w:t>
            </w:r>
            <w:proofErr w:type="gramEnd"/>
            <w:r w:rsidRPr="00B101DF">
              <w:rPr>
                <w:rFonts w:hint="eastAsia"/>
                <w:sz w:val="20"/>
                <w:szCs w:val="20"/>
              </w:rPr>
              <w:t>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石家庄市科技局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石家庄市本级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超低温环境压力容器钢板成套技术开发应用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172</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河北爱尔海泰制药有限公司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石家庄市科技局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石家庄市本级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注射用复方维生素（</w:t>
            </w:r>
            <w:r w:rsidRPr="00B101DF">
              <w:rPr>
                <w:sz w:val="20"/>
                <w:szCs w:val="20"/>
              </w:rPr>
              <w:t>3</w:t>
            </w:r>
            <w:r w:rsidRPr="00B101DF">
              <w:rPr>
                <w:rFonts w:hint="eastAsia"/>
                <w:sz w:val="20"/>
                <w:szCs w:val="20"/>
              </w:rPr>
              <w:t>）的研制及产业化开发</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173</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proofErr w:type="gramStart"/>
            <w:r w:rsidRPr="00B101DF">
              <w:rPr>
                <w:rFonts w:hint="eastAsia"/>
                <w:sz w:val="20"/>
                <w:szCs w:val="20"/>
              </w:rPr>
              <w:t>国网河北</w:t>
            </w:r>
            <w:proofErr w:type="gramEnd"/>
            <w:r w:rsidRPr="00B101DF">
              <w:rPr>
                <w:rFonts w:hint="eastAsia"/>
                <w:sz w:val="20"/>
                <w:szCs w:val="20"/>
              </w:rPr>
              <w:t>能源技术服务有限公司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石家庄市科技局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石家庄市本级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提高大电网稳定性的机组协调控制技术与应用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174</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石家庄奥</w:t>
            </w:r>
            <w:proofErr w:type="gramStart"/>
            <w:r w:rsidRPr="00B101DF">
              <w:rPr>
                <w:rFonts w:hint="eastAsia"/>
                <w:sz w:val="20"/>
                <w:szCs w:val="20"/>
              </w:rPr>
              <w:t>祥</w:t>
            </w:r>
            <w:proofErr w:type="gramEnd"/>
            <w:r w:rsidRPr="00B101DF">
              <w:rPr>
                <w:rFonts w:hint="eastAsia"/>
                <w:sz w:val="20"/>
                <w:szCs w:val="20"/>
              </w:rPr>
              <w:t>医药工程有限公司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石家庄市科技局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石家庄市本级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稳态置换流技术</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175</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proofErr w:type="gramStart"/>
            <w:r w:rsidRPr="00B101DF">
              <w:rPr>
                <w:rFonts w:hint="eastAsia"/>
                <w:sz w:val="20"/>
                <w:szCs w:val="20"/>
              </w:rPr>
              <w:t>石家庄君乐宝</w:t>
            </w:r>
            <w:proofErr w:type="gramEnd"/>
            <w:r w:rsidRPr="00B101DF">
              <w:rPr>
                <w:rFonts w:hint="eastAsia"/>
                <w:sz w:val="20"/>
                <w:szCs w:val="20"/>
              </w:rPr>
              <w:t>乳业有限公司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石家庄市科技局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石家庄市本级</w:t>
            </w:r>
          </w:p>
        </w:tc>
        <w:tc>
          <w:tcPr>
            <w:tcW w:w="1985" w:type="dxa"/>
            <w:vAlign w:val="center"/>
          </w:tcPr>
          <w:p w:rsidR="00454C56" w:rsidRPr="00B101DF" w:rsidRDefault="00454C56" w:rsidP="007E7BD6">
            <w:pPr>
              <w:widowControl/>
              <w:jc w:val="left"/>
              <w:rPr>
                <w:sz w:val="20"/>
                <w:szCs w:val="20"/>
              </w:rPr>
            </w:pPr>
            <w:proofErr w:type="gramStart"/>
            <w:r w:rsidRPr="00B101DF">
              <w:rPr>
                <w:rFonts w:hint="eastAsia"/>
                <w:sz w:val="20"/>
                <w:szCs w:val="20"/>
              </w:rPr>
              <w:t>石家庄君乐宝</w:t>
            </w:r>
            <w:proofErr w:type="gramEnd"/>
            <w:r w:rsidRPr="00B101DF">
              <w:rPr>
                <w:rFonts w:hint="eastAsia"/>
                <w:sz w:val="20"/>
                <w:szCs w:val="20"/>
              </w:rPr>
              <w:t>乳业有限公司</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176</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河北普兴电子科技股份有限公司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石家庄市科技局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石家庄市本级</w:t>
            </w:r>
          </w:p>
        </w:tc>
        <w:tc>
          <w:tcPr>
            <w:tcW w:w="1985" w:type="dxa"/>
            <w:vAlign w:val="center"/>
          </w:tcPr>
          <w:p w:rsidR="00454C56" w:rsidRPr="00B101DF" w:rsidRDefault="00454C56" w:rsidP="007E7BD6">
            <w:pPr>
              <w:widowControl/>
              <w:jc w:val="left"/>
              <w:rPr>
                <w:sz w:val="20"/>
                <w:szCs w:val="20"/>
              </w:rPr>
            </w:pPr>
            <w:r w:rsidRPr="00B101DF">
              <w:rPr>
                <w:sz w:val="20"/>
                <w:szCs w:val="20"/>
              </w:rPr>
              <w:t>200mm</w:t>
            </w:r>
            <w:r w:rsidRPr="00B101DF">
              <w:rPr>
                <w:rFonts w:hint="eastAsia"/>
                <w:sz w:val="20"/>
                <w:szCs w:val="20"/>
              </w:rPr>
              <w:t>硅抛光片验证</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177</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中铁十七局集团第三工程有限公司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石家庄市科技局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石家庄市本级</w:t>
            </w:r>
          </w:p>
        </w:tc>
        <w:tc>
          <w:tcPr>
            <w:tcW w:w="1985" w:type="dxa"/>
            <w:vAlign w:val="center"/>
          </w:tcPr>
          <w:p w:rsidR="00454C56" w:rsidRPr="00B101DF" w:rsidRDefault="00454C56" w:rsidP="007E7BD6">
            <w:pPr>
              <w:widowControl/>
              <w:jc w:val="left"/>
              <w:rPr>
                <w:sz w:val="20"/>
                <w:szCs w:val="20"/>
              </w:rPr>
            </w:pPr>
            <w:r w:rsidRPr="00B101DF">
              <w:rPr>
                <w:sz w:val="20"/>
                <w:szCs w:val="20"/>
              </w:rPr>
              <w:t>CRTS</w:t>
            </w:r>
            <w:r w:rsidRPr="00B101DF">
              <w:rPr>
                <w:rFonts w:hint="eastAsia"/>
                <w:sz w:val="20"/>
                <w:szCs w:val="20"/>
              </w:rPr>
              <w:t>Ⅲ型无</w:t>
            </w:r>
            <w:proofErr w:type="gramStart"/>
            <w:r w:rsidRPr="00B101DF">
              <w:rPr>
                <w:rFonts w:hint="eastAsia"/>
                <w:sz w:val="20"/>
                <w:szCs w:val="20"/>
              </w:rPr>
              <w:t>砟</w:t>
            </w:r>
            <w:proofErr w:type="gramEnd"/>
            <w:r w:rsidRPr="00B101DF">
              <w:rPr>
                <w:rFonts w:hint="eastAsia"/>
                <w:sz w:val="20"/>
                <w:szCs w:val="20"/>
              </w:rPr>
              <w:t>轨道底座施工技术及配套工装研究与应用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178</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同辉电子科技股份有限公司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石家庄市科技局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石家庄市本级</w:t>
            </w:r>
          </w:p>
        </w:tc>
        <w:tc>
          <w:tcPr>
            <w:tcW w:w="1985" w:type="dxa"/>
            <w:vAlign w:val="center"/>
          </w:tcPr>
          <w:p w:rsidR="00454C56" w:rsidRPr="00B101DF" w:rsidRDefault="00454C56" w:rsidP="007E7BD6">
            <w:pPr>
              <w:widowControl/>
              <w:jc w:val="left"/>
              <w:rPr>
                <w:sz w:val="20"/>
                <w:szCs w:val="20"/>
              </w:rPr>
            </w:pPr>
            <w:r w:rsidRPr="00B101DF">
              <w:rPr>
                <w:sz w:val="20"/>
                <w:szCs w:val="20"/>
              </w:rPr>
              <w:t>360</w:t>
            </w:r>
            <w:r w:rsidRPr="00B101DF">
              <w:rPr>
                <w:rFonts w:hint="eastAsia"/>
                <w:sz w:val="20"/>
                <w:szCs w:val="20"/>
              </w:rPr>
              <w:t>度全周发光的</w:t>
            </w:r>
            <w:r w:rsidRPr="00B101DF">
              <w:rPr>
                <w:sz w:val="20"/>
                <w:szCs w:val="20"/>
              </w:rPr>
              <w:t>LED</w:t>
            </w:r>
            <w:r w:rsidRPr="00B101DF">
              <w:rPr>
                <w:rFonts w:hint="eastAsia"/>
                <w:sz w:val="20"/>
                <w:szCs w:val="20"/>
              </w:rPr>
              <w:t>灯丝开发</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179</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石家庄四药有限公司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石家庄市科技局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石家庄市本级</w:t>
            </w:r>
          </w:p>
        </w:tc>
        <w:tc>
          <w:tcPr>
            <w:tcW w:w="1985" w:type="dxa"/>
            <w:vAlign w:val="center"/>
          </w:tcPr>
          <w:p w:rsidR="00454C56" w:rsidRPr="00B101DF" w:rsidRDefault="00454C56" w:rsidP="007E7BD6">
            <w:pPr>
              <w:widowControl/>
              <w:jc w:val="left"/>
              <w:rPr>
                <w:sz w:val="20"/>
                <w:szCs w:val="20"/>
              </w:rPr>
            </w:pPr>
            <w:proofErr w:type="gramStart"/>
            <w:r w:rsidRPr="00B101DF">
              <w:rPr>
                <w:rFonts w:hint="eastAsia"/>
                <w:sz w:val="20"/>
                <w:szCs w:val="20"/>
              </w:rPr>
              <w:t>盐酸溴已新</w:t>
            </w:r>
            <w:proofErr w:type="gramEnd"/>
            <w:r w:rsidRPr="00B101DF">
              <w:rPr>
                <w:rFonts w:hint="eastAsia"/>
                <w:sz w:val="20"/>
                <w:szCs w:val="20"/>
              </w:rPr>
              <w:t>葡萄糖注射液关键技术开发及产业化</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180</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河北富格药业有限公司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石家庄市科技局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省直管县</w:t>
            </w:r>
          </w:p>
        </w:tc>
        <w:tc>
          <w:tcPr>
            <w:tcW w:w="1985" w:type="dxa"/>
            <w:vAlign w:val="center"/>
          </w:tcPr>
          <w:p w:rsidR="00454C56" w:rsidRPr="00B101DF" w:rsidRDefault="00454C56" w:rsidP="007E7BD6">
            <w:pPr>
              <w:widowControl/>
              <w:jc w:val="left"/>
              <w:rPr>
                <w:sz w:val="20"/>
                <w:szCs w:val="20"/>
              </w:rPr>
            </w:pPr>
            <w:proofErr w:type="gramStart"/>
            <w:r w:rsidRPr="00B101DF">
              <w:rPr>
                <w:rFonts w:hint="eastAsia"/>
                <w:sz w:val="20"/>
                <w:szCs w:val="20"/>
              </w:rPr>
              <w:t>天麦消渴</w:t>
            </w:r>
            <w:proofErr w:type="gramEnd"/>
            <w:r w:rsidRPr="00B101DF">
              <w:rPr>
                <w:rFonts w:hint="eastAsia"/>
                <w:sz w:val="20"/>
                <w:szCs w:val="20"/>
              </w:rPr>
              <w:t>片的研制、临床应用及产业化</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181</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proofErr w:type="gramStart"/>
            <w:r w:rsidRPr="00B101DF">
              <w:rPr>
                <w:rFonts w:hint="eastAsia"/>
                <w:sz w:val="20"/>
                <w:szCs w:val="20"/>
              </w:rPr>
              <w:t>国网冀北</w:t>
            </w:r>
            <w:proofErr w:type="gramEnd"/>
            <w:r w:rsidRPr="00B101DF">
              <w:rPr>
                <w:rFonts w:hint="eastAsia"/>
                <w:sz w:val="20"/>
                <w:szCs w:val="20"/>
              </w:rPr>
              <w:t>电力有限公司承德供电公司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承德市科技局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承德市本级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继电保护在线监视与分析关键技术研发及应用</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182</w:t>
            </w:r>
          </w:p>
        </w:tc>
        <w:tc>
          <w:tcPr>
            <w:tcW w:w="1444" w:type="dxa"/>
            <w:shd w:val="clear" w:color="000000" w:fill="FFFFFF"/>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proofErr w:type="gramStart"/>
            <w:r w:rsidRPr="00B101DF">
              <w:rPr>
                <w:rFonts w:hint="eastAsia"/>
                <w:sz w:val="20"/>
                <w:szCs w:val="20"/>
              </w:rPr>
              <w:t>国网冀北</w:t>
            </w:r>
            <w:proofErr w:type="gramEnd"/>
            <w:r w:rsidRPr="00B101DF">
              <w:rPr>
                <w:rFonts w:hint="eastAsia"/>
                <w:sz w:val="20"/>
                <w:szCs w:val="20"/>
              </w:rPr>
              <w:t>电力有限公司张家口供电公司</w:t>
            </w:r>
          </w:p>
        </w:tc>
        <w:tc>
          <w:tcPr>
            <w:tcW w:w="945" w:type="dxa"/>
            <w:shd w:val="clear" w:color="000000" w:fill="FFFFFF"/>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shd w:val="clear" w:color="000000" w:fill="FFFFFF"/>
            <w:vAlign w:val="center"/>
          </w:tcPr>
          <w:p w:rsidR="00454C56" w:rsidRPr="00B101DF" w:rsidRDefault="00454C56" w:rsidP="007E7BD6">
            <w:pPr>
              <w:widowControl/>
              <w:jc w:val="center"/>
              <w:rPr>
                <w:sz w:val="20"/>
                <w:szCs w:val="20"/>
              </w:rPr>
            </w:pPr>
            <w:r w:rsidRPr="00B101DF">
              <w:rPr>
                <w:rFonts w:hint="eastAsia"/>
                <w:sz w:val="20"/>
                <w:szCs w:val="20"/>
              </w:rPr>
              <w:t>张家口市科技局</w:t>
            </w:r>
          </w:p>
        </w:tc>
        <w:tc>
          <w:tcPr>
            <w:tcW w:w="745" w:type="dxa"/>
            <w:shd w:val="clear" w:color="000000" w:fill="FFFFFF"/>
            <w:vAlign w:val="center"/>
          </w:tcPr>
          <w:p w:rsidR="00454C56" w:rsidRPr="00B101DF" w:rsidRDefault="00454C56" w:rsidP="007E7BD6">
            <w:pPr>
              <w:widowControl/>
              <w:jc w:val="center"/>
              <w:rPr>
                <w:sz w:val="20"/>
                <w:szCs w:val="20"/>
              </w:rPr>
            </w:pPr>
            <w:r w:rsidRPr="00B101DF">
              <w:rPr>
                <w:rFonts w:hint="eastAsia"/>
                <w:sz w:val="20"/>
                <w:szCs w:val="20"/>
              </w:rPr>
              <w:t>张家口市本级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大型风电基地</w:t>
            </w:r>
            <w:r w:rsidRPr="00B101DF">
              <w:rPr>
                <w:sz w:val="20"/>
                <w:szCs w:val="20"/>
              </w:rPr>
              <w:t>-</w:t>
            </w:r>
            <w:proofErr w:type="gramStart"/>
            <w:r w:rsidRPr="00B101DF">
              <w:rPr>
                <w:rFonts w:hint="eastAsia"/>
                <w:sz w:val="20"/>
                <w:szCs w:val="20"/>
              </w:rPr>
              <w:t>串补输电</w:t>
            </w:r>
            <w:proofErr w:type="gramEnd"/>
            <w:r w:rsidRPr="00B101DF">
              <w:rPr>
                <w:rFonts w:hint="eastAsia"/>
                <w:sz w:val="20"/>
                <w:szCs w:val="20"/>
              </w:rPr>
              <w:t>系统次同步谐振分析和治理技术及工程应用</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lastRenderedPageBreak/>
              <w:t>183</w:t>
            </w:r>
          </w:p>
        </w:tc>
        <w:tc>
          <w:tcPr>
            <w:tcW w:w="1444" w:type="dxa"/>
            <w:shd w:val="clear" w:color="000000" w:fill="FFFFFF"/>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proofErr w:type="gramStart"/>
            <w:r w:rsidRPr="00B101DF">
              <w:rPr>
                <w:rFonts w:hint="eastAsia"/>
                <w:sz w:val="20"/>
                <w:szCs w:val="20"/>
              </w:rPr>
              <w:t>国网新源</w:t>
            </w:r>
            <w:proofErr w:type="gramEnd"/>
            <w:r w:rsidRPr="00B101DF">
              <w:rPr>
                <w:rFonts w:hint="eastAsia"/>
                <w:sz w:val="20"/>
                <w:szCs w:val="20"/>
              </w:rPr>
              <w:t>张家口风光储示范电站有限公司</w:t>
            </w:r>
          </w:p>
        </w:tc>
        <w:tc>
          <w:tcPr>
            <w:tcW w:w="945" w:type="dxa"/>
            <w:shd w:val="clear" w:color="000000" w:fill="FFFFFF"/>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shd w:val="clear" w:color="000000" w:fill="FFFFFF"/>
            <w:vAlign w:val="center"/>
          </w:tcPr>
          <w:p w:rsidR="00454C56" w:rsidRPr="00B101DF" w:rsidRDefault="00454C56" w:rsidP="007E7BD6">
            <w:pPr>
              <w:widowControl/>
              <w:jc w:val="center"/>
              <w:rPr>
                <w:sz w:val="20"/>
                <w:szCs w:val="20"/>
              </w:rPr>
            </w:pPr>
            <w:r w:rsidRPr="00B101DF">
              <w:rPr>
                <w:rFonts w:hint="eastAsia"/>
                <w:sz w:val="20"/>
                <w:szCs w:val="20"/>
              </w:rPr>
              <w:t>张家口市科技局</w:t>
            </w:r>
          </w:p>
        </w:tc>
        <w:tc>
          <w:tcPr>
            <w:tcW w:w="745" w:type="dxa"/>
            <w:shd w:val="clear" w:color="000000" w:fill="FFFFFF"/>
            <w:vAlign w:val="center"/>
          </w:tcPr>
          <w:p w:rsidR="00454C56" w:rsidRPr="00B101DF" w:rsidRDefault="00454C56" w:rsidP="007E7BD6">
            <w:pPr>
              <w:widowControl/>
              <w:jc w:val="center"/>
              <w:rPr>
                <w:sz w:val="20"/>
                <w:szCs w:val="20"/>
              </w:rPr>
            </w:pPr>
            <w:r w:rsidRPr="00B101DF">
              <w:rPr>
                <w:rFonts w:hint="eastAsia"/>
                <w:sz w:val="20"/>
                <w:szCs w:val="20"/>
              </w:rPr>
              <w:t>张家口市本级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考虑动力电池梯次利用的多类型储能系统关键技术与设备研发及应用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184</w:t>
            </w:r>
          </w:p>
        </w:tc>
        <w:tc>
          <w:tcPr>
            <w:tcW w:w="1444" w:type="dxa"/>
            <w:shd w:val="clear" w:color="000000" w:fill="FFFFFF"/>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哈工大（张家口）工业技术研究院</w:t>
            </w:r>
          </w:p>
        </w:tc>
        <w:tc>
          <w:tcPr>
            <w:tcW w:w="945" w:type="dxa"/>
            <w:shd w:val="clear" w:color="000000" w:fill="FFFFFF"/>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shd w:val="clear" w:color="000000" w:fill="FFFFFF"/>
            <w:vAlign w:val="center"/>
          </w:tcPr>
          <w:p w:rsidR="00454C56" w:rsidRPr="00B101DF" w:rsidRDefault="00454C56" w:rsidP="007E7BD6">
            <w:pPr>
              <w:widowControl/>
              <w:jc w:val="center"/>
              <w:rPr>
                <w:sz w:val="20"/>
                <w:szCs w:val="20"/>
              </w:rPr>
            </w:pPr>
            <w:r w:rsidRPr="00B101DF">
              <w:rPr>
                <w:rFonts w:hint="eastAsia"/>
                <w:sz w:val="20"/>
                <w:szCs w:val="20"/>
              </w:rPr>
              <w:t>张家口市科技局</w:t>
            </w:r>
          </w:p>
        </w:tc>
        <w:tc>
          <w:tcPr>
            <w:tcW w:w="745" w:type="dxa"/>
            <w:shd w:val="clear" w:color="000000" w:fill="FFFFFF"/>
            <w:vAlign w:val="center"/>
          </w:tcPr>
          <w:p w:rsidR="00454C56" w:rsidRPr="00B101DF" w:rsidRDefault="00454C56" w:rsidP="007E7BD6">
            <w:pPr>
              <w:widowControl/>
              <w:jc w:val="center"/>
              <w:rPr>
                <w:sz w:val="20"/>
                <w:szCs w:val="20"/>
              </w:rPr>
            </w:pPr>
            <w:r w:rsidRPr="00B101DF">
              <w:rPr>
                <w:rFonts w:hint="eastAsia"/>
                <w:sz w:val="20"/>
                <w:szCs w:val="20"/>
              </w:rPr>
              <w:t>省直管县</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外卡式光学电流互感器关键技术研究与工程示范</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185</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东北大学秦皇岛分校</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秦皇岛市科技局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秦皇岛市本级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先进陶瓷材料高效加工新方法及其基础理论</w:t>
            </w:r>
          </w:p>
        </w:tc>
      </w:tr>
      <w:tr w:rsidR="00454C56" w:rsidRPr="005A4893" w:rsidTr="007E7BD6">
        <w:trPr>
          <w:trHeight w:val="1330"/>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186</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东北大学秦皇岛分校</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秦皇岛市科技局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秦皇岛市本级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聚阴离子型</w:t>
            </w:r>
            <w:proofErr w:type="gramStart"/>
            <w:r w:rsidRPr="00B101DF">
              <w:rPr>
                <w:rFonts w:hint="eastAsia"/>
                <w:sz w:val="20"/>
                <w:szCs w:val="20"/>
              </w:rPr>
              <w:t>锰铁系锂</w:t>
            </w:r>
            <w:proofErr w:type="gramEnd"/>
            <w:r w:rsidRPr="00B101DF">
              <w:rPr>
                <w:rFonts w:hint="eastAsia"/>
                <w:sz w:val="20"/>
                <w:szCs w:val="20"/>
              </w:rPr>
              <w:t>离子电池正极材料微结构调控与制备关键技术研究及产业化应用</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187</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秦皇岛出入境检验检疫局检验检疫技术中心</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秦皇岛市科技局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秦皇岛市本级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进口食品中农兽药及其他化学污染物检测关键技术与残留普查</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188</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河北中科遥感信息技术有限公司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秦皇岛市科技局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秦皇岛市本级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高分影像遥感</w:t>
            </w:r>
            <w:proofErr w:type="gramStart"/>
            <w:r w:rsidRPr="00B101DF">
              <w:rPr>
                <w:rFonts w:hint="eastAsia"/>
                <w:sz w:val="20"/>
                <w:szCs w:val="20"/>
              </w:rPr>
              <w:t>云服务</w:t>
            </w:r>
            <w:proofErr w:type="gramEnd"/>
            <w:r w:rsidRPr="00B101DF">
              <w:rPr>
                <w:rFonts w:hint="eastAsia"/>
                <w:sz w:val="20"/>
                <w:szCs w:val="20"/>
              </w:rPr>
              <w:t>平台</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189</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秦皇岛华恒生物工程有限公司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秦皇岛市科技局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秦皇岛市本级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进化工程育种技术提高发酵法</w:t>
            </w:r>
            <w:r w:rsidRPr="00B101DF">
              <w:rPr>
                <w:sz w:val="20"/>
                <w:szCs w:val="20"/>
              </w:rPr>
              <w:t>L-</w:t>
            </w:r>
            <w:r w:rsidRPr="00B101DF">
              <w:rPr>
                <w:rFonts w:hint="eastAsia"/>
                <w:sz w:val="20"/>
                <w:szCs w:val="20"/>
              </w:rPr>
              <w:t>丙氨酸生产菌的发酵性能项目及产业化应用</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190</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哈电集团（秦皇岛）重型装备有限公司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秦皇岛市科技局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秦皇岛市本级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首台</w:t>
            </w:r>
            <w:r w:rsidRPr="00B101DF">
              <w:rPr>
                <w:sz w:val="20"/>
                <w:szCs w:val="20"/>
              </w:rPr>
              <w:t>AP1000</w:t>
            </w:r>
            <w:r w:rsidRPr="00B101DF">
              <w:rPr>
                <w:rFonts w:hint="eastAsia"/>
                <w:sz w:val="20"/>
                <w:szCs w:val="20"/>
              </w:rPr>
              <w:t>核电站汽水分离再热器制造技术</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191</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秦皇岛秦冶重工有限公司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秦皇岛市科技局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秦皇岛市本级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特大型高炉无料钟炉顶关键成套装备开发及应用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192</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东北大学秦皇岛分校</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秦皇岛市科技局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秦皇岛市本级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机械结构的时变疲劳可靠性分析方法在产品设计中的应用</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193</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唐山市人民医院</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唐山市科技局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唐山市本级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药物基因组</w:t>
            </w:r>
            <w:proofErr w:type="gramStart"/>
            <w:r w:rsidRPr="00B101DF">
              <w:rPr>
                <w:rFonts w:hint="eastAsia"/>
                <w:sz w:val="20"/>
                <w:szCs w:val="20"/>
              </w:rPr>
              <w:t>学指导乳腺癌围手术期</w:t>
            </w:r>
            <w:proofErr w:type="gramEnd"/>
            <w:r w:rsidRPr="00B101DF">
              <w:rPr>
                <w:rFonts w:hint="eastAsia"/>
                <w:sz w:val="20"/>
                <w:szCs w:val="20"/>
              </w:rPr>
              <w:t>精准治疗关键技术创新及临床应用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lastRenderedPageBreak/>
              <w:t>194</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唐山钢铁集团有限责任公司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唐山市科技局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唐山市本级</w:t>
            </w:r>
          </w:p>
        </w:tc>
        <w:tc>
          <w:tcPr>
            <w:tcW w:w="1985" w:type="dxa"/>
            <w:vAlign w:val="center"/>
          </w:tcPr>
          <w:p w:rsidR="00454C56" w:rsidRPr="00B101DF" w:rsidRDefault="00454C56" w:rsidP="007E7BD6">
            <w:pPr>
              <w:widowControl/>
              <w:jc w:val="left"/>
              <w:rPr>
                <w:sz w:val="20"/>
                <w:szCs w:val="20"/>
              </w:rPr>
            </w:pPr>
            <w:r w:rsidRPr="00B101DF">
              <w:rPr>
                <w:sz w:val="20"/>
                <w:szCs w:val="20"/>
              </w:rPr>
              <w:t>100t</w:t>
            </w:r>
            <w:r w:rsidRPr="00B101DF">
              <w:rPr>
                <w:rFonts w:hint="eastAsia"/>
                <w:sz w:val="20"/>
                <w:szCs w:val="20"/>
              </w:rPr>
              <w:t>转炉流程生产</w:t>
            </w:r>
            <w:proofErr w:type="gramStart"/>
            <w:r w:rsidRPr="00B101DF">
              <w:rPr>
                <w:rFonts w:hint="eastAsia"/>
                <w:sz w:val="20"/>
                <w:szCs w:val="20"/>
              </w:rPr>
              <w:t>窄</w:t>
            </w:r>
            <w:proofErr w:type="gramEnd"/>
            <w:r w:rsidRPr="00B101DF">
              <w:rPr>
                <w:rFonts w:hint="eastAsia"/>
                <w:sz w:val="20"/>
                <w:szCs w:val="20"/>
              </w:rPr>
              <w:t>规格汽车用钢冷轧基料的工艺技术创新</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195</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proofErr w:type="gramStart"/>
            <w:r w:rsidRPr="00B101DF">
              <w:rPr>
                <w:rFonts w:hint="eastAsia"/>
                <w:sz w:val="20"/>
                <w:szCs w:val="20"/>
              </w:rPr>
              <w:t>唐山国</w:t>
            </w:r>
            <w:proofErr w:type="gramEnd"/>
            <w:r w:rsidRPr="00B101DF">
              <w:rPr>
                <w:rFonts w:hint="eastAsia"/>
                <w:sz w:val="20"/>
                <w:szCs w:val="20"/>
              </w:rPr>
              <w:t>华科技国际工程有限公司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唐山市科技局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唐山市本级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w:t>
            </w:r>
            <w:r w:rsidRPr="00B101DF">
              <w:rPr>
                <w:sz w:val="20"/>
                <w:szCs w:val="20"/>
              </w:rPr>
              <w:t>2+2</w:t>
            </w:r>
            <w:r w:rsidRPr="00B101DF">
              <w:rPr>
                <w:rFonts w:hint="eastAsia"/>
                <w:sz w:val="20"/>
                <w:szCs w:val="20"/>
              </w:rPr>
              <w:t>”模式湿法选煤系统水回用工艺技术和装备</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196</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唐山陆凯科技有限公司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唐山市科技局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唐山市本级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有用矿物解离精选工艺中的细粒物料筛分设备应用及推广</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197</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唐山冀东装备工程股份有限公司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唐山市科技局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唐山市本级</w:t>
            </w:r>
          </w:p>
        </w:tc>
        <w:tc>
          <w:tcPr>
            <w:tcW w:w="1985" w:type="dxa"/>
            <w:vAlign w:val="center"/>
          </w:tcPr>
          <w:p w:rsidR="00454C56" w:rsidRPr="00B101DF" w:rsidRDefault="00454C56" w:rsidP="007E7BD6">
            <w:pPr>
              <w:widowControl/>
              <w:jc w:val="left"/>
              <w:rPr>
                <w:sz w:val="20"/>
                <w:szCs w:val="20"/>
              </w:rPr>
            </w:pPr>
            <w:r w:rsidRPr="00B101DF">
              <w:rPr>
                <w:sz w:val="20"/>
                <w:szCs w:val="20"/>
              </w:rPr>
              <w:t>JLMS-54.4</w:t>
            </w:r>
            <w:r w:rsidRPr="00B101DF">
              <w:rPr>
                <w:rFonts w:hint="eastAsia"/>
                <w:sz w:val="20"/>
                <w:szCs w:val="20"/>
              </w:rPr>
              <w:t>水泥立式</w:t>
            </w:r>
            <w:proofErr w:type="gramStart"/>
            <w:r w:rsidRPr="00B101DF">
              <w:rPr>
                <w:rFonts w:hint="eastAsia"/>
                <w:sz w:val="20"/>
                <w:szCs w:val="20"/>
              </w:rPr>
              <w:t>辊</w:t>
            </w:r>
            <w:proofErr w:type="gramEnd"/>
            <w:r w:rsidRPr="00B101DF">
              <w:rPr>
                <w:rFonts w:hint="eastAsia"/>
                <w:sz w:val="20"/>
                <w:szCs w:val="20"/>
              </w:rPr>
              <w:t>磨机</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198</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唐山市工人医院</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唐山市科技局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唐山市本级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参</w:t>
            </w:r>
            <w:proofErr w:type="gramStart"/>
            <w:r w:rsidRPr="00B101DF">
              <w:rPr>
                <w:rFonts w:hint="eastAsia"/>
                <w:sz w:val="20"/>
                <w:szCs w:val="20"/>
              </w:rPr>
              <w:t>芍</w:t>
            </w:r>
            <w:proofErr w:type="gramEnd"/>
            <w:r w:rsidRPr="00B101DF">
              <w:rPr>
                <w:rFonts w:hint="eastAsia"/>
                <w:sz w:val="20"/>
                <w:szCs w:val="20"/>
              </w:rPr>
              <w:t>口服液对冠心病防治的基础与临床研究</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199</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中铁城建集团北京工程有限公司唐山分公司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唐山市科技局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唐山市本级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超大型商业综合体设计与施工关键技术研究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200</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唐山市第二医院</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唐山市科技局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唐山市本级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手部</w:t>
            </w:r>
            <w:proofErr w:type="gramStart"/>
            <w:r w:rsidRPr="00B101DF">
              <w:rPr>
                <w:rFonts w:hint="eastAsia"/>
                <w:sz w:val="20"/>
                <w:szCs w:val="20"/>
              </w:rPr>
              <w:t>脱套伤及其</w:t>
            </w:r>
            <w:proofErr w:type="gramEnd"/>
            <w:r w:rsidRPr="00B101DF">
              <w:rPr>
                <w:rFonts w:hint="eastAsia"/>
                <w:sz w:val="20"/>
                <w:szCs w:val="20"/>
              </w:rPr>
              <w:t>遗留创面修复重建及其在保肢（指）中的应用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201</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开滦总医院</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唐山市科技局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唐山市本级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高血压前期血压转归及与心脑血管事件相关性研究</w:t>
            </w:r>
          </w:p>
        </w:tc>
      </w:tr>
      <w:tr w:rsidR="00454C56" w:rsidRPr="005A4893" w:rsidTr="007E7BD6">
        <w:trPr>
          <w:trHeight w:val="1595"/>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202</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中国石油天然气股份有限公司冀东油田分公司资金结算中心（唐山）</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唐山市科技局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唐山市本级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冀东复杂断块油藏</w:t>
            </w:r>
            <w:proofErr w:type="gramStart"/>
            <w:r w:rsidRPr="00B101DF">
              <w:rPr>
                <w:rFonts w:hint="eastAsia"/>
                <w:sz w:val="20"/>
                <w:szCs w:val="20"/>
              </w:rPr>
              <w:t>调堵关键</w:t>
            </w:r>
            <w:proofErr w:type="gramEnd"/>
            <w:r w:rsidRPr="00B101DF">
              <w:rPr>
                <w:rFonts w:hint="eastAsia"/>
                <w:sz w:val="20"/>
                <w:szCs w:val="20"/>
              </w:rPr>
              <w:t>技术攻关及应用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203</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唐山市国</w:t>
            </w:r>
            <w:proofErr w:type="gramStart"/>
            <w:r w:rsidRPr="00B101DF">
              <w:rPr>
                <w:rFonts w:hint="eastAsia"/>
                <w:sz w:val="20"/>
                <w:szCs w:val="20"/>
              </w:rPr>
              <w:t>亮特殊</w:t>
            </w:r>
            <w:proofErr w:type="gramEnd"/>
            <w:r w:rsidRPr="00B101DF">
              <w:rPr>
                <w:rFonts w:hint="eastAsia"/>
                <w:sz w:val="20"/>
                <w:szCs w:val="20"/>
              </w:rPr>
              <w:t>耐火材料有限公司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唐山市科技局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唐山市本级</w:t>
            </w:r>
          </w:p>
        </w:tc>
        <w:tc>
          <w:tcPr>
            <w:tcW w:w="1985" w:type="dxa"/>
            <w:vAlign w:val="center"/>
          </w:tcPr>
          <w:p w:rsidR="00454C56" w:rsidRPr="00B101DF" w:rsidRDefault="00454C56" w:rsidP="007E7BD6">
            <w:pPr>
              <w:widowControl/>
              <w:jc w:val="left"/>
              <w:rPr>
                <w:sz w:val="20"/>
                <w:szCs w:val="20"/>
              </w:rPr>
            </w:pPr>
            <w:r w:rsidRPr="00B101DF">
              <w:rPr>
                <w:sz w:val="20"/>
                <w:szCs w:val="20"/>
              </w:rPr>
              <w:t>MgO-NiO-TiO2</w:t>
            </w:r>
            <w:r w:rsidRPr="00B101DF">
              <w:rPr>
                <w:rFonts w:hint="eastAsia"/>
                <w:sz w:val="20"/>
                <w:szCs w:val="20"/>
              </w:rPr>
              <w:t>熟料开发关键技术及应用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204</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中车唐山机车车辆有限公司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唐山市科技局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唐山市本级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中车唐山机车车辆有限公司</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205</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曹妃</w:t>
            </w:r>
            <w:proofErr w:type="gramStart"/>
            <w:r w:rsidRPr="00B101DF">
              <w:rPr>
                <w:rFonts w:hint="eastAsia"/>
                <w:sz w:val="20"/>
                <w:szCs w:val="20"/>
              </w:rPr>
              <w:t>甸</w:t>
            </w:r>
            <w:proofErr w:type="gramEnd"/>
            <w:r w:rsidRPr="00B101DF">
              <w:rPr>
                <w:rFonts w:hint="eastAsia"/>
                <w:sz w:val="20"/>
                <w:szCs w:val="20"/>
              </w:rPr>
              <w:t>港矿石码头股份有限公司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唐山市科技局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唐山市本级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矿石散货安全接卸方法创新及关键技术</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lastRenderedPageBreak/>
              <w:t>206</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首钢京唐钢铁联合有限责任公司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唐山市科技局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唐山市本级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大型带式焙烧机生产多功能球团矿技术研究与应用</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207</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唐山首钢京唐西山焦化有限责任公司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唐山市科技局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唐山市本级</w:t>
            </w:r>
          </w:p>
        </w:tc>
        <w:tc>
          <w:tcPr>
            <w:tcW w:w="1985" w:type="dxa"/>
            <w:vAlign w:val="center"/>
          </w:tcPr>
          <w:p w:rsidR="00454C56" w:rsidRPr="00B101DF" w:rsidRDefault="00454C56" w:rsidP="007E7BD6">
            <w:pPr>
              <w:widowControl/>
              <w:jc w:val="left"/>
              <w:rPr>
                <w:sz w:val="20"/>
                <w:szCs w:val="20"/>
              </w:rPr>
            </w:pPr>
            <w:r w:rsidRPr="00B101DF">
              <w:rPr>
                <w:sz w:val="20"/>
                <w:szCs w:val="20"/>
              </w:rPr>
              <w:t>260t/h</w:t>
            </w:r>
            <w:r w:rsidRPr="00B101DF">
              <w:rPr>
                <w:rFonts w:hint="eastAsia"/>
                <w:sz w:val="20"/>
                <w:szCs w:val="20"/>
              </w:rPr>
              <w:t>大型干熄焦装置稳定运行关键技术与应用</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208</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唐</w:t>
            </w:r>
            <w:proofErr w:type="gramStart"/>
            <w:r w:rsidRPr="00B101DF">
              <w:rPr>
                <w:rFonts w:hint="eastAsia"/>
                <w:sz w:val="20"/>
                <w:szCs w:val="20"/>
              </w:rPr>
              <w:t>钢美锦</w:t>
            </w:r>
            <w:proofErr w:type="gramEnd"/>
            <w:r w:rsidRPr="00B101DF">
              <w:rPr>
                <w:rFonts w:hint="eastAsia"/>
                <w:sz w:val="20"/>
                <w:szCs w:val="20"/>
              </w:rPr>
              <w:t>（唐山）煤化工有限公司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唐山市科技局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省直管县</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焦炉煤气回收净化关键技术创新与应用</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209</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唐山晶玉科技有限公司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唐山市科技局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省直管县</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稀土永磁材料精密切割机床研发及产业化</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210</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遵化市中环固体废弃物综合利用有限公司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唐山市科技局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省直管县</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利用尾矿、钢渣生产</w:t>
            </w:r>
            <w:proofErr w:type="gramStart"/>
            <w:r w:rsidRPr="00B101DF">
              <w:rPr>
                <w:rFonts w:hint="eastAsia"/>
                <w:sz w:val="20"/>
                <w:szCs w:val="20"/>
              </w:rPr>
              <w:t>蒸</w:t>
            </w:r>
            <w:proofErr w:type="gramEnd"/>
            <w:r w:rsidRPr="00B101DF">
              <w:rPr>
                <w:rFonts w:hint="eastAsia"/>
                <w:sz w:val="20"/>
                <w:szCs w:val="20"/>
              </w:rPr>
              <w:t>压砖关键技术开发与应用</w:t>
            </w:r>
          </w:p>
        </w:tc>
      </w:tr>
      <w:tr w:rsidR="00454C56" w:rsidRPr="005A4893" w:rsidTr="007E7BD6">
        <w:trPr>
          <w:trHeight w:val="1330"/>
        </w:trPr>
        <w:tc>
          <w:tcPr>
            <w:tcW w:w="566" w:type="dxa"/>
            <w:gridSpan w:val="2"/>
            <w:noWrap/>
            <w:vAlign w:val="center"/>
          </w:tcPr>
          <w:p w:rsidR="00454C56" w:rsidRPr="00B101DF" w:rsidRDefault="00454C56" w:rsidP="007E7BD6">
            <w:pPr>
              <w:widowControl/>
              <w:spacing w:line="280" w:lineRule="exact"/>
              <w:jc w:val="center"/>
              <w:rPr>
                <w:sz w:val="20"/>
                <w:szCs w:val="20"/>
              </w:rPr>
            </w:pPr>
            <w:r w:rsidRPr="00B101DF">
              <w:rPr>
                <w:sz w:val="20"/>
                <w:szCs w:val="20"/>
              </w:rPr>
              <w:t>211</w:t>
            </w:r>
          </w:p>
        </w:tc>
        <w:tc>
          <w:tcPr>
            <w:tcW w:w="1444" w:type="dxa"/>
            <w:vAlign w:val="center"/>
          </w:tcPr>
          <w:p w:rsidR="00454C56" w:rsidRPr="00B101DF" w:rsidRDefault="00454C56" w:rsidP="007E7BD6">
            <w:pPr>
              <w:widowControl/>
              <w:spacing w:line="280" w:lineRule="exact"/>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spacing w:line="280" w:lineRule="exact"/>
              <w:jc w:val="left"/>
              <w:rPr>
                <w:sz w:val="20"/>
                <w:szCs w:val="20"/>
              </w:rPr>
            </w:pPr>
            <w:r w:rsidRPr="00B101DF">
              <w:rPr>
                <w:rFonts w:hint="eastAsia"/>
                <w:sz w:val="20"/>
                <w:szCs w:val="20"/>
              </w:rPr>
              <w:t>中国石油天然气股份有限公司勘探开发研究院廊坊分院</w:t>
            </w:r>
          </w:p>
        </w:tc>
        <w:tc>
          <w:tcPr>
            <w:tcW w:w="945" w:type="dxa"/>
            <w:noWrap/>
            <w:vAlign w:val="center"/>
          </w:tcPr>
          <w:p w:rsidR="00454C56" w:rsidRPr="00B101DF" w:rsidRDefault="00454C56" w:rsidP="007E7BD6">
            <w:pPr>
              <w:widowControl/>
              <w:spacing w:line="280" w:lineRule="exact"/>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spacing w:line="280" w:lineRule="exact"/>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spacing w:line="280" w:lineRule="exact"/>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spacing w:line="280" w:lineRule="exact"/>
              <w:jc w:val="center"/>
              <w:rPr>
                <w:sz w:val="20"/>
                <w:szCs w:val="20"/>
              </w:rPr>
            </w:pPr>
            <w:r w:rsidRPr="00B101DF">
              <w:rPr>
                <w:rFonts w:hint="eastAsia"/>
                <w:sz w:val="20"/>
                <w:szCs w:val="20"/>
              </w:rPr>
              <w:t>廊坊市科技局</w:t>
            </w:r>
          </w:p>
        </w:tc>
        <w:tc>
          <w:tcPr>
            <w:tcW w:w="745" w:type="dxa"/>
            <w:vAlign w:val="center"/>
          </w:tcPr>
          <w:p w:rsidR="00454C56" w:rsidRPr="00B101DF" w:rsidRDefault="00454C56" w:rsidP="007E7BD6">
            <w:pPr>
              <w:widowControl/>
              <w:spacing w:line="280" w:lineRule="exact"/>
              <w:jc w:val="center"/>
              <w:rPr>
                <w:sz w:val="20"/>
                <w:szCs w:val="20"/>
              </w:rPr>
            </w:pPr>
            <w:r w:rsidRPr="00B101DF">
              <w:rPr>
                <w:rFonts w:hint="eastAsia"/>
                <w:sz w:val="20"/>
                <w:szCs w:val="20"/>
              </w:rPr>
              <w:t>廊坊市本级</w:t>
            </w:r>
          </w:p>
        </w:tc>
        <w:tc>
          <w:tcPr>
            <w:tcW w:w="1985" w:type="dxa"/>
            <w:vAlign w:val="center"/>
          </w:tcPr>
          <w:p w:rsidR="00454C56" w:rsidRPr="00B101DF" w:rsidRDefault="00454C56" w:rsidP="007E7BD6">
            <w:pPr>
              <w:widowControl/>
              <w:spacing w:line="280" w:lineRule="exact"/>
              <w:jc w:val="left"/>
              <w:rPr>
                <w:sz w:val="20"/>
                <w:szCs w:val="20"/>
              </w:rPr>
            </w:pPr>
            <w:r w:rsidRPr="00B101DF">
              <w:rPr>
                <w:rFonts w:hint="eastAsia"/>
                <w:sz w:val="20"/>
                <w:szCs w:val="20"/>
              </w:rPr>
              <w:t>致密油储层评价关键技术研究及重大应用成效</w:t>
            </w:r>
          </w:p>
        </w:tc>
      </w:tr>
      <w:tr w:rsidR="00454C56" w:rsidRPr="005A4893" w:rsidTr="007E7BD6">
        <w:trPr>
          <w:trHeight w:val="1330"/>
        </w:trPr>
        <w:tc>
          <w:tcPr>
            <w:tcW w:w="566" w:type="dxa"/>
            <w:gridSpan w:val="2"/>
            <w:noWrap/>
            <w:vAlign w:val="center"/>
          </w:tcPr>
          <w:p w:rsidR="00454C56" w:rsidRPr="00B101DF" w:rsidRDefault="00454C56" w:rsidP="007E7BD6">
            <w:pPr>
              <w:widowControl/>
              <w:spacing w:line="260" w:lineRule="exact"/>
              <w:jc w:val="center"/>
              <w:rPr>
                <w:sz w:val="20"/>
                <w:szCs w:val="20"/>
              </w:rPr>
            </w:pPr>
            <w:r w:rsidRPr="00B101DF">
              <w:rPr>
                <w:sz w:val="20"/>
                <w:szCs w:val="20"/>
              </w:rPr>
              <w:t>212</w:t>
            </w:r>
          </w:p>
        </w:tc>
        <w:tc>
          <w:tcPr>
            <w:tcW w:w="1444" w:type="dxa"/>
            <w:vAlign w:val="center"/>
          </w:tcPr>
          <w:p w:rsidR="00454C56" w:rsidRPr="00B101DF" w:rsidRDefault="00454C56" w:rsidP="007E7BD6">
            <w:pPr>
              <w:widowControl/>
              <w:spacing w:line="260" w:lineRule="exact"/>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spacing w:line="260" w:lineRule="exact"/>
              <w:jc w:val="left"/>
              <w:rPr>
                <w:sz w:val="20"/>
                <w:szCs w:val="20"/>
              </w:rPr>
            </w:pPr>
            <w:r w:rsidRPr="00B101DF">
              <w:rPr>
                <w:rFonts w:hint="eastAsia"/>
                <w:sz w:val="20"/>
                <w:szCs w:val="20"/>
              </w:rPr>
              <w:t>中国建筑科学研究院有限公司建筑机械化研究分院</w:t>
            </w:r>
          </w:p>
        </w:tc>
        <w:tc>
          <w:tcPr>
            <w:tcW w:w="945" w:type="dxa"/>
            <w:noWrap/>
            <w:vAlign w:val="center"/>
          </w:tcPr>
          <w:p w:rsidR="00454C56" w:rsidRPr="00B101DF" w:rsidRDefault="00454C56" w:rsidP="007E7BD6">
            <w:pPr>
              <w:widowControl/>
              <w:spacing w:line="260" w:lineRule="exact"/>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spacing w:line="260" w:lineRule="exact"/>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spacing w:line="260" w:lineRule="exact"/>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spacing w:line="260" w:lineRule="exact"/>
              <w:jc w:val="center"/>
              <w:rPr>
                <w:sz w:val="20"/>
                <w:szCs w:val="20"/>
              </w:rPr>
            </w:pPr>
            <w:r w:rsidRPr="00B101DF">
              <w:rPr>
                <w:rFonts w:hint="eastAsia"/>
                <w:sz w:val="20"/>
                <w:szCs w:val="20"/>
              </w:rPr>
              <w:t>廊坊市科技局</w:t>
            </w:r>
          </w:p>
        </w:tc>
        <w:tc>
          <w:tcPr>
            <w:tcW w:w="745" w:type="dxa"/>
            <w:vAlign w:val="center"/>
          </w:tcPr>
          <w:p w:rsidR="00454C56" w:rsidRPr="00B101DF" w:rsidRDefault="00454C56" w:rsidP="007E7BD6">
            <w:pPr>
              <w:widowControl/>
              <w:spacing w:line="260" w:lineRule="exact"/>
              <w:jc w:val="center"/>
              <w:rPr>
                <w:sz w:val="20"/>
                <w:szCs w:val="20"/>
              </w:rPr>
            </w:pPr>
            <w:r w:rsidRPr="00B101DF">
              <w:rPr>
                <w:rFonts w:hint="eastAsia"/>
                <w:sz w:val="20"/>
                <w:szCs w:val="20"/>
              </w:rPr>
              <w:t>廊坊市本级</w:t>
            </w:r>
          </w:p>
        </w:tc>
        <w:tc>
          <w:tcPr>
            <w:tcW w:w="1985" w:type="dxa"/>
            <w:vAlign w:val="center"/>
          </w:tcPr>
          <w:p w:rsidR="00454C56" w:rsidRPr="00B101DF" w:rsidRDefault="00454C56" w:rsidP="007E7BD6">
            <w:pPr>
              <w:widowControl/>
              <w:spacing w:line="260" w:lineRule="exact"/>
              <w:jc w:val="left"/>
              <w:rPr>
                <w:sz w:val="20"/>
                <w:szCs w:val="20"/>
              </w:rPr>
            </w:pPr>
            <w:r w:rsidRPr="00B101DF">
              <w:rPr>
                <w:rFonts w:hint="eastAsia"/>
                <w:sz w:val="20"/>
                <w:szCs w:val="20"/>
              </w:rPr>
              <w:t>装配式轻型及异型混凝土预制构件生产技术及装备研究</w:t>
            </w:r>
          </w:p>
        </w:tc>
      </w:tr>
      <w:tr w:rsidR="00454C56" w:rsidRPr="005A4893" w:rsidTr="007E7BD6">
        <w:trPr>
          <w:trHeight w:val="798"/>
        </w:trPr>
        <w:tc>
          <w:tcPr>
            <w:tcW w:w="566" w:type="dxa"/>
            <w:gridSpan w:val="2"/>
            <w:noWrap/>
            <w:vAlign w:val="center"/>
          </w:tcPr>
          <w:p w:rsidR="00454C56" w:rsidRPr="00B101DF" w:rsidRDefault="00454C56" w:rsidP="007E7BD6">
            <w:pPr>
              <w:widowControl/>
              <w:spacing w:line="280" w:lineRule="exact"/>
              <w:jc w:val="center"/>
              <w:rPr>
                <w:sz w:val="20"/>
                <w:szCs w:val="20"/>
              </w:rPr>
            </w:pPr>
            <w:r w:rsidRPr="00B101DF">
              <w:rPr>
                <w:sz w:val="20"/>
                <w:szCs w:val="20"/>
              </w:rPr>
              <w:t>213</w:t>
            </w:r>
          </w:p>
        </w:tc>
        <w:tc>
          <w:tcPr>
            <w:tcW w:w="1444" w:type="dxa"/>
            <w:vAlign w:val="center"/>
          </w:tcPr>
          <w:p w:rsidR="00454C56" w:rsidRPr="00B101DF" w:rsidRDefault="00454C56" w:rsidP="007E7BD6">
            <w:pPr>
              <w:widowControl/>
              <w:spacing w:line="280" w:lineRule="exact"/>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spacing w:line="280" w:lineRule="exact"/>
              <w:jc w:val="left"/>
              <w:rPr>
                <w:sz w:val="20"/>
                <w:szCs w:val="20"/>
              </w:rPr>
            </w:pPr>
            <w:r w:rsidRPr="00B101DF">
              <w:rPr>
                <w:rFonts w:hint="eastAsia"/>
                <w:sz w:val="20"/>
                <w:szCs w:val="20"/>
              </w:rPr>
              <w:t>中国石油管道局工程有限公司</w:t>
            </w:r>
          </w:p>
        </w:tc>
        <w:tc>
          <w:tcPr>
            <w:tcW w:w="945" w:type="dxa"/>
            <w:noWrap/>
            <w:vAlign w:val="center"/>
          </w:tcPr>
          <w:p w:rsidR="00454C56" w:rsidRPr="00B101DF" w:rsidRDefault="00454C56" w:rsidP="007E7BD6">
            <w:pPr>
              <w:widowControl/>
              <w:spacing w:line="280" w:lineRule="exact"/>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spacing w:line="280" w:lineRule="exact"/>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spacing w:line="280" w:lineRule="exact"/>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spacing w:line="280" w:lineRule="exact"/>
              <w:jc w:val="center"/>
              <w:rPr>
                <w:sz w:val="20"/>
                <w:szCs w:val="20"/>
              </w:rPr>
            </w:pPr>
            <w:r w:rsidRPr="00B101DF">
              <w:rPr>
                <w:rFonts w:hint="eastAsia"/>
                <w:sz w:val="20"/>
                <w:szCs w:val="20"/>
              </w:rPr>
              <w:t>廊坊市科技局</w:t>
            </w:r>
          </w:p>
        </w:tc>
        <w:tc>
          <w:tcPr>
            <w:tcW w:w="745" w:type="dxa"/>
            <w:vAlign w:val="center"/>
          </w:tcPr>
          <w:p w:rsidR="00454C56" w:rsidRPr="00B101DF" w:rsidRDefault="00454C56" w:rsidP="007E7BD6">
            <w:pPr>
              <w:widowControl/>
              <w:spacing w:line="280" w:lineRule="exact"/>
              <w:jc w:val="center"/>
              <w:rPr>
                <w:sz w:val="20"/>
                <w:szCs w:val="20"/>
              </w:rPr>
            </w:pPr>
            <w:r w:rsidRPr="00B101DF">
              <w:rPr>
                <w:rFonts w:hint="eastAsia"/>
                <w:sz w:val="20"/>
                <w:szCs w:val="20"/>
              </w:rPr>
              <w:t>廊坊市本级</w:t>
            </w:r>
          </w:p>
        </w:tc>
        <w:tc>
          <w:tcPr>
            <w:tcW w:w="1985" w:type="dxa"/>
            <w:vAlign w:val="center"/>
          </w:tcPr>
          <w:p w:rsidR="00454C56" w:rsidRPr="00B101DF" w:rsidRDefault="00454C56" w:rsidP="007E7BD6">
            <w:pPr>
              <w:widowControl/>
              <w:spacing w:line="280" w:lineRule="exact"/>
              <w:jc w:val="left"/>
              <w:rPr>
                <w:sz w:val="20"/>
                <w:szCs w:val="20"/>
              </w:rPr>
            </w:pPr>
            <w:r w:rsidRPr="00B101DF">
              <w:rPr>
                <w:rFonts w:hint="eastAsia"/>
                <w:sz w:val="20"/>
                <w:szCs w:val="20"/>
              </w:rPr>
              <w:t>中缅油气管道防灾减灾设计及安全施工技术</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214</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河北百纳信达科技有限公司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廊坊市科技局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省直管县</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基于</w:t>
            </w:r>
            <w:r w:rsidRPr="00B101DF">
              <w:rPr>
                <w:sz w:val="20"/>
                <w:szCs w:val="20"/>
              </w:rPr>
              <w:t>A5</w:t>
            </w:r>
            <w:r w:rsidRPr="00B101DF">
              <w:rPr>
                <w:rFonts w:hint="eastAsia"/>
                <w:sz w:val="20"/>
                <w:szCs w:val="20"/>
              </w:rPr>
              <w:t>平台的物联网系统开发及应用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215</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华北科技学院</w:t>
            </w:r>
          </w:p>
        </w:tc>
        <w:tc>
          <w:tcPr>
            <w:tcW w:w="945" w:type="dxa"/>
            <w:noWrap/>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廊坊市科技局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省直管县</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特厚煤层大断面煤巷推引锚固与复向支护系统研究</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216</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河北稳控科技有限公司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廊坊市科技局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省直管县</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基于物联网技术的工程、地质自动化安全监测产业链及工程应用</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217</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中铁隧道集团二处有限公司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廊坊市科技局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省直管县</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城市复杂环境下软岩浅埋超大断面地铁暗挖车站建造关键技术与应用</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lastRenderedPageBreak/>
              <w:t>218</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华北科技学院</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廊坊市科技局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省直管县</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网络实体信任的评估与管理研究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219</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中铁隧道集团二处有限公司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廊坊市科技局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省直管县</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城市轨道交通工程</w:t>
            </w:r>
            <w:proofErr w:type="gramStart"/>
            <w:r w:rsidRPr="00B101DF">
              <w:rPr>
                <w:rFonts w:hint="eastAsia"/>
                <w:sz w:val="20"/>
                <w:szCs w:val="20"/>
              </w:rPr>
              <w:t>硬岩双护盾</w:t>
            </w:r>
            <w:proofErr w:type="gramEnd"/>
            <w:r w:rsidRPr="00B101DF">
              <w:rPr>
                <w:sz w:val="20"/>
                <w:szCs w:val="20"/>
              </w:rPr>
              <w:t>TBM</w:t>
            </w:r>
            <w:r w:rsidRPr="00B101DF">
              <w:rPr>
                <w:rFonts w:hint="eastAsia"/>
                <w:sz w:val="20"/>
                <w:szCs w:val="20"/>
              </w:rPr>
              <w:t>综合技术</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220</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华北科技学院</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廊坊市科技局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省直管县</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流变扰动条件下深部软岩巷道失稳破坏控制关键技术及应用</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221</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中国乐凯集团有限公司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保定市科技局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保定市本级</w:t>
            </w:r>
          </w:p>
        </w:tc>
        <w:tc>
          <w:tcPr>
            <w:tcW w:w="1985" w:type="dxa"/>
            <w:vAlign w:val="center"/>
          </w:tcPr>
          <w:p w:rsidR="00454C56" w:rsidRPr="00B101DF" w:rsidRDefault="00454C56" w:rsidP="007E7BD6">
            <w:pPr>
              <w:widowControl/>
              <w:jc w:val="left"/>
              <w:rPr>
                <w:sz w:val="20"/>
                <w:szCs w:val="20"/>
              </w:rPr>
            </w:pPr>
            <w:r w:rsidRPr="00B101DF">
              <w:rPr>
                <w:sz w:val="20"/>
                <w:szCs w:val="20"/>
              </w:rPr>
              <w:t>TN/STN</w:t>
            </w:r>
            <w:r w:rsidRPr="00B101DF">
              <w:rPr>
                <w:rFonts w:hint="eastAsia"/>
                <w:sz w:val="20"/>
                <w:szCs w:val="20"/>
              </w:rPr>
              <w:t>型光学</w:t>
            </w:r>
            <w:r w:rsidRPr="00B101DF">
              <w:rPr>
                <w:sz w:val="20"/>
                <w:szCs w:val="20"/>
              </w:rPr>
              <w:t>TAC</w:t>
            </w:r>
            <w:r w:rsidRPr="00B101DF">
              <w:rPr>
                <w:rFonts w:hint="eastAsia"/>
                <w:sz w:val="20"/>
                <w:szCs w:val="20"/>
              </w:rPr>
              <w:t>薄膜开发</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222</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中国乐凯集团有限公司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保定市科技局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保定市本级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高性能</w:t>
            </w:r>
            <w:proofErr w:type="gramStart"/>
            <w:r w:rsidRPr="00B101DF">
              <w:rPr>
                <w:rFonts w:hint="eastAsia"/>
                <w:sz w:val="20"/>
                <w:szCs w:val="20"/>
              </w:rPr>
              <w:t>锂</w:t>
            </w:r>
            <w:proofErr w:type="gramEnd"/>
            <w:r w:rsidRPr="00B101DF">
              <w:rPr>
                <w:rFonts w:hint="eastAsia"/>
                <w:sz w:val="20"/>
                <w:szCs w:val="20"/>
              </w:rPr>
              <w:t>离子电池隔膜研发</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223</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华北电力大学（保定）</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保定市科技局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保定市本级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先进核辐射探测材料及反腐蚀技术研究及应用</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224</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长城汽车股份有限公司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保定市科技局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保定市本级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安全智能哈</w:t>
            </w:r>
            <w:proofErr w:type="gramStart"/>
            <w:r w:rsidRPr="00B101DF">
              <w:rPr>
                <w:rFonts w:hint="eastAsia"/>
                <w:sz w:val="20"/>
                <w:szCs w:val="20"/>
              </w:rPr>
              <w:t>弗</w:t>
            </w:r>
            <w:proofErr w:type="gramEnd"/>
            <w:r w:rsidRPr="00B101DF">
              <w:rPr>
                <w:sz w:val="20"/>
                <w:szCs w:val="20"/>
              </w:rPr>
              <w:t>H7</w:t>
            </w:r>
            <w:r w:rsidRPr="00B101DF">
              <w:rPr>
                <w:rFonts w:hint="eastAsia"/>
                <w:sz w:val="20"/>
                <w:szCs w:val="20"/>
              </w:rPr>
              <w:t>中大型</w:t>
            </w:r>
            <w:r w:rsidRPr="00B101DF">
              <w:rPr>
                <w:sz w:val="20"/>
                <w:szCs w:val="20"/>
              </w:rPr>
              <w:t>SUV</w:t>
            </w:r>
            <w:r w:rsidRPr="00B101DF">
              <w:rPr>
                <w:rFonts w:hint="eastAsia"/>
                <w:sz w:val="20"/>
                <w:szCs w:val="20"/>
              </w:rPr>
              <w:t>开发及产业化</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225</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保定三源纺织科技有限公司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保定市科技局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保定市本级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高性能金属纤维制品与金属化防护面料制造关键技术及应用产业化</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226</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华北电力大学（保定）</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保定市科技局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保定市本级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变压器故障的多参数智能诊断关键技术及应用</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227</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保定市第一中心医院</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保定市科技局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保定市本级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自身抗体疾病预测价值研究与应用</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228</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保定市第一中心医院</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保定市科技局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保定市本级</w:t>
            </w:r>
          </w:p>
        </w:tc>
        <w:tc>
          <w:tcPr>
            <w:tcW w:w="1985" w:type="dxa"/>
            <w:vAlign w:val="center"/>
          </w:tcPr>
          <w:p w:rsidR="00454C56" w:rsidRPr="00B101DF" w:rsidRDefault="00454C56" w:rsidP="007E7BD6">
            <w:pPr>
              <w:widowControl/>
              <w:jc w:val="left"/>
              <w:rPr>
                <w:sz w:val="20"/>
                <w:szCs w:val="20"/>
              </w:rPr>
            </w:pPr>
            <w:r w:rsidRPr="00B101DF">
              <w:rPr>
                <w:sz w:val="20"/>
                <w:szCs w:val="20"/>
              </w:rPr>
              <w:t>mTOR</w:t>
            </w:r>
            <w:r w:rsidRPr="00B101DF">
              <w:rPr>
                <w:rFonts w:hint="eastAsia"/>
                <w:sz w:val="20"/>
                <w:szCs w:val="20"/>
              </w:rPr>
              <w:t>在炎性自身免疫疾病中的作用</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229</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华北电力大学（保定）</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保定市科技局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保定市本级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环境风影响下直接空冷凝汽器的性能研究及空</w:t>
            </w:r>
            <w:proofErr w:type="gramStart"/>
            <w:r w:rsidRPr="00B101DF">
              <w:rPr>
                <w:rFonts w:hint="eastAsia"/>
                <w:sz w:val="20"/>
                <w:szCs w:val="20"/>
              </w:rPr>
              <w:t>冷岛加装防风网</w:t>
            </w:r>
            <w:proofErr w:type="gramEnd"/>
            <w:r w:rsidRPr="00B101DF">
              <w:rPr>
                <w:rFonts w:hint="eastAsia"/>
                <w:sz w:val="20"/>
                <w:szCs w:val="20"/>
              </w:rPr>
              <w:t>的实践</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230</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华北电力大学（保定）</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保定市科技局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保定市本级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碳纤维复合芯</w:t>
            </w:r>
            <w:proofErr w:type="gramStart"/>
            <w:r w:rsidRPr="00B101DF">
              <w:rPr>
                <w:rFonts w:hint="eastAsia"/>
                <w:sz w:val="20"/>
                <w:szCs w:val="20"/>
              </w:rPr>
              <w:t>导线脱冰振荡</w:t>
            </w:r>
            <w:proofErr w:type="gramEnd"/>
            <w:r w:rsidRPr="00B101DF">
              <w:rPr>
                <w:rFonts w:hint="eastAsia"/>
                <w:sz w:val="20"/>
                <w:szCs w:val="20"/>
              </w:rPr>
              <w:t>特性及应用研究</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lastRenderedPageBreak/>
              <w:t>231</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河北四通新型金属材料股份有限公司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保定市科技局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保定市本级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航空航天用铝合金晶粒细化剂制备关键技术开发及产业化</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232</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河北大午农牧集团种禽有限公司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保定市科技局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保定市本级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“大午金凤”羽色自</w:t>
            </w:r>
            <w:proofErr w:type="gramStart"/>
            <w:r w:rsidRPr="00B101DF">
              <w:rPr>
                <w:rFonts w:hint="eastAsia"/>
                <w:sz w:val="20"/>
                <w:szCs w:val="20"/>
              </w:rPr>
              <w:t>别粉壳</w:t>
            </w:r>
            <w:proofErr w:type="gramEnd"/>
            <w:r w:rsidRPr="00B101DF">
              <w:rPr>
                <w:rFonts w:hint="eastAsia"/>
                <w:sz w:val="20"/>
                <w:szCs w:val="20"/>
              </w:rPr>
              <w:t>蛋鸡的选育与应用</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233</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中国石油集团东方地球物理勘探有限责任公司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30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保定市科技局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省直管县</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超大型油气地震勘探数据处理系统及重大成效</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234</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中国石油集团东方地球物理勘探有限责任公司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保定市科技局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省直管县</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陆上可控震源高效采集技术及应用</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235</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凌云工业股份有限公司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保定市科技局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省直管县</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汽车产品弧焊机器人、激光加工机器人系统集成技术的研发与应用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236</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河北亚大汽车塑料制品有限公司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保定市科技局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省直管县</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汽车用流体控制阀类产品开发项目</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237</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中海石油中捷石化有限公司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沧州市科技局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沧州市本级</w:t>
            </w:r>
          </w:p>
        </w:tc>
        <w:tc>
          <w:tcPr>
            <w:tcW w:w="1985" w:type="dxa"/>
            <w:vAlign w:val="center"/>
          </w:tcPr>
          <w:p w:rsidR="00454C56" w:rsidRPr="00B101DF" w:rsidRDefault="00454C56" w:rsidP="007E7BD6">
            <w:pPr>
              <w:widowControl/>
              <w:jc w:val="left"/>
              <w:rPr>
                <w:sz w:val="20"/>
                <w:szCs w:val="20"/>
              </w:rPr>
            </w:pPr>
            <w:proofErr w:type="gramStart"/>
            <w:r w:rsidRPr="00B101DF">
              <w:rPr>
                <w:rFonts w:hint="eastAsia"/>
                <w:sz w:val="20"/>
                <w:szCs w:val="20"/>
              </w:rPr>
              <w:t>满足国</w:t>
            </w:r>
            <w:proofErr w:type="gramEnd"/>
            <w:r w:rsidRPr="00B101DF">
              <w:rPr>
                <w:sz w:val="20"/>
                <w:szCs w:val="20"/>
              </w:rPr>
              <w:t>VI</w:t>
            </w:r>
            <w:r w:rsidRPr="00B101DF">
              <w:rPr>
                <w:rFonts w:hint="eastAsia"/>
                <w:sz w:val="20"/>
                <w:szCs w:val="20"/>
              </w:rPr>
              <w:t>清洁柴油生产的加氢技术开发及工业应用</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238</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中化工程沧州冷却技术有限公司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沧州市科技局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沧州市本级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空冷湿冷联合式节水消雾冷却塔</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239</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沧州市市政工程股份有限公司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沧州市科技局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沧州市本级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再生型路面材料与结构关键技术及产业化应用</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240</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沧州市中心医院</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沧州市科技局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沧州市本级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冠状动脉左主干病变的临床研究</w:t>
            </w:r>
          </w:p>
        </w:tc>
      </w:tr>
      <w:tr w:rsidR="00454C56" w:rsidRPr="005A4893" w:rsidTr="007E7BD6">
        <w:trPr>
          <w:trHeight w:val="798"/>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241</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大元建业集团股份有限公司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沧州市科技局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沧州市本级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高层装配式钢结构住宅关键技术与应用</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242</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proofErr w:type="gramStart"/>
            <w:r w:rsidRPr="00B101DF">
              <w:rPr>
                <w:rFonts w:hint="eastAsia"/>
                <w:sz w:val="20"/>
                <w:szCs w:val="20"/>
              </w:rPr>
              <w:t>国网河北省电力有限公司沧州供电分公司</w:t>
            </w:r>
            <w:proofErr w:type="gramEnd"/>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沧州市科技局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沧州市本级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全电化智能港口系统关键技术应用</w:t>
            </w:r>
          </w:p>
        </w:tc>
      </w:tr>
      <w:tr w:rsidR="00454C56" w:rsidRPr="005A4893" w:rsidTr="007E7BD6">
        <w:trPr>
          <w:trHeight w:val="532"/>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t>243</w:t>
            </w:r>
          </w:p>
        </w:tc>
        <w:tc>
          <w:tcPr>
            <w:tcW w:w="1444" w:type="dxa"/>
            <w:shd w:val="clear" w:color="000000" w:fill="FFFFFF"/>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河北省眼科医院</w:t>
            </w:r>
          </w:p>
        </w:tc>
        <w:tc>
          <w:tcPr>
            <w:tcW w:w="945" w:type="dxa"/>
            <w:shd w:val="clear" w:color="000000" w:fill="FFFFFF"/>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shd w:val="clear" w:color="000000" w:fill="FFFFFF"/>
            <w:vAlign w:val="center"/>
          </w:tcPr>
          <w:p w:rsidR="00454C56" w:rsidRPr="00B101DF" w:rsidRDefault="00454C56" w:rsidP="007E7BD6">
            <w:pPr>
              <w:widowControl/>
              <w:jc w:val="center"/>
              <w:rPr>
                <w:sz w:val="20"/>
                <w:szCs w:val="20"/>
              </w:rPr>
            </w:pPr>
            <w:r w:rsidRPr="00B101DF">
              <w:rPr>
                <w:rFonts w:hint="eastAsia"/>
                <w:sz w:val="20"/>
                <w:szCs w:val="20"/>
              </w:rPr>
              <w:t>邢台市科技局</w:t>
            </w:r>
          </w:p>
        </w:tc>
        <w:tc>
          <w:tcPr>
            <w:tcW w:w="745" w:type="dxa"/>
            <w:shd w:val="clear" w:color="000000" w:fill="FFFFFF"/>
            <w:vAlign w:val="center"/>
          </w:tcPr>
          <w:p w:rsidR="00454C56" w:rsidRPr="00B101DF" w:rsidRDefault="00454C56" w:rsidP="007E7BD6">
            <w:pPr>
              <w:widowControl/>
              <w:jc w:val="center"/>
              <w:rPr>
                <w:sz w:val="20"/>
                <w:szCs w:val="20"/>
              </w:rPr>
            </w:pPr>
            <w:r w:rsidRPr="00B101DF">
              <w:rPr>
                <w:rFonts w:hint="eastAsia"/>
                <w:sz w:val="20"/>
                <w:szCs w:val="20"/>
              </w:rPr>
              <w:t>邢台市本级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复杂性眼内异物手术治疗临床研究</w:t>
            </w:r>
          </w:p>
        </w:tc>
      </w:tr>
      <w:tr w:rsidR="00454C56" w:rsidRPr="005A4893" w:rsidTr="007E7BD6">
        <w:trPr>
          <w:trHeight w:val="1064"/>
        </w:trPr>
        <w:tc>
          <w:tcPr>
            <w:tcW w:w="566" w:type="dxa"/>
            <w:gridSpan w:val="2"/>
            <w:noWrap/>
            <w:vAlign w:val="center"/>
          </w:tcPr>
          <w:p w:rsidR="00454C56" w:rsidRPr="00B101DF" w:rsidRDefault="00454C56" w:rsidP="007E7BD6">
            <w:pPr>
              <w:widowControl/>
              <w:jc w:val="center"/>
              <w:rPr>
                <w:sz w:val="20"/>
                <w:szCs w:val="20"/>
              </w:rPr>
            </w:pPr>
            <w:r w:rsidRPr="00B101DF">
              <w:rPr>
                <w:sz w:val="20"/>
                <w:szCs w:val="20"/>
              </w:rPr>
              <w:lastRenderedPageBreak/>
              <w:t>244</w:t>
            </w:r>
          </w:p>
        </w:tc>
        <w:tc>
          <w:tcPr>
            <w:tcW w:w="1444" w:type="dxa"/>
            <w:shd w:val="clear" w:color="000000" w:fill="FFFFFF"/>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邢台市人民医院</w:t>
            </w:r>
          </w:p>
        </w:tc>
        <w:tc>
          <w:tcPr>
            <w:tcW w:w="945" w:type="dxa"/>
            <w:shd w:val="clear" w:color="000000" w:fill="FFFFFF"/>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shd w:val="clear" w:color="000000" w:fill="FFFFFF"/>
            <w:vAlign w:val="center"/>
          </w:tcPr>
          <w:p w:rsidR="00454C56" w:rsidRPr="00B101DF" w:rsidRDefault="00454C56" w:rsidP="007E7BD6">
            <w:pPr>
              <w:widowControl/>
              <w:jc w:val="center"/>
              <w:rPr>
                <w:sz w:val="20"/>
                <w:szCs w:val="20"/>
              </w:rPr>
            </w:pPr>
            <w:r w:rsidRPr="00B101DF">
              <w:rPr>
                <w:rFonts w:hint="eastAsia"/>
                <w:sz w:val="20"/>
                <w:szCs w:val="20"/>
              </w:rPr>
              <w:t>邢台市科技局</w:t>
            </w:r>
          </w:p>
        </w:tc>
        <w:tc>
          <w:tcPr>
            <w:tcW w:w="745" w:type="dxa"/>
            <w:shd w:val="clear" w:color="000000" w:fill="FFFFFF"/>
            <w:vAlign w:val="center"/>
          </w:tcPr>
          <w:p w:rsidR="00454C56" w:rsidRPr="00B101DF" w:rsidRDefault="00454C56" w:rsidP="007E7BD6">
            <w:pPr>
              <w:widowControl/>
              <w:jc w:val="center"/>
              <w:rPr>
                <w:sz w:val="20"/>
                <w:szCs w:val="20"/>
              </w:rPr>
            </w:pPr>
            <w:r w:rsidRPr="00B101DF">
              <w:rPr>
                <w:rFonts w:hint="eastAsia"/>
                <w:sz w:val="20"/>
                <w:szCs w:val="20"/>
              </w:rPr>
              <w:t>邢台市本级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吲哚胺</w:t>
            </w:r>
            <w:r w:rsidRPr="00B101DF">
              <w:rPr>
                <w:sz w:val="20"/>
                <w:szCs w:val="20"/>
              </w:rPr>
              <w:t>2</w:t>
            </w:r>
            <w:r w:rsidRPr="00B101DF">
              <w:rPr>
                <w:rFonts w:hint="eastAsia"/>
                <w:sz w:val="20"/>
                <w:szCs w:val="20"/>
              </w:rPr>
              <w:t>，</w:t>
            </w:r>
            <w:r w:rsidRPr="00B101DF">
              <w:rPr>
                <w:sz w:val="20"/>
                <w:szCs w:val="20"/>
              </w:rPr>
              <w:t>3-</w:t>
            </w:r>
            <w:r w:rsidRPr="00B101DF">
              <w:rPr>
                <w:rFonts w:hint="eastAsia"/>
                <w:sz w:val="20"/>
                <w:szCs w:val="20"/>
              </w:rPr>
              <w:t>双加氧酶</w:t>
            </w:r>
            <w:r w:rsidRPr="00B101DF">
              <w:rPr>
                <w:sz w:val="20"/>
                <w:szCs w:val="20"/>
              </w:rPr>
              <w:t>--</w:t>
            </w:r>
            <w:r w:rsidRPr="00B101DF">
              <w:rPr>
                <w:rFonts w:hint="eastAsia"/>
                <w:sz w:val="20"/>
                <w:szCs w:val="20"/>
              </w:rPr>
              <w:t>调节性</w:t>
            </w:r>
            <w:r w:rsidRPr="00B101DF">
              <w:rPr>
                <w:sz w:val="20"/>
                <w:szCs w:val="20"/>
              </w:rPr>
              <w:t>T</w:t>
            </w:r>
            <w:r w:rsidRPr="00B101DF">
              <w:rPr>
                <w:rFonts w:hint="eastAsia"/>
                <w:sz w:val="20"/>
                <w:szCs w:val="20"/>
              </w:rPr>
              <w:t>细胞环路在胰腺癌免疫治疗中的作用</w:t>
            </w:r>
          </w:p>
        </w:tc>
      </w:tr>
      <w:tr w:rsidR="00454C56" w:rsidRPr="005A4893" w:rsidTr="007E7BD6">
        <w:trPr>
          <w:gridBefore w:val="1"/>
          <w:wBefore w:w="6" w:type="dxa"/>
          <w:trHeight w:val="1064"/>
        </w:trPr>
        <w:tc>
          <w:tcPr>
            <w:tcW w:w="560" w:type="dxa"/>
            <w:noWrap/>
            <w:vAlign w:val="center"/>
          </w:tcPr>
          <w:p w:rsidR="00454C56" w:rsidRPr="00B101DF" w:rsidRDefault="00454C56" w:rsidP="007E7BD6">
            <w:pPr>
              <w:widowControl/>
              <w:jc w:val="center"/>
              <w:rPr>
                <w:sz w:val="20"/>
                <w:szCs w:val="20"/>
              </w:rPr>
            </w:pPr>
            <w:r w:rsidRPr="00B101DF">
              <w:rPr>
                <w:sz w:val="20"/>
                <w:szCs w:val="20"/>
              </w:rPr>
              <w:t>245</w:t>
            </w:r>
          </w:p>
        </w:tc>
        <w:tc>
          <w:tcPr>
            <w:tcW w:w="1444" w:type="dxa"/>
            <w:shd w:val="clear" w:color="000000" w:fill="FFFFFF"/>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proofErr w:type="gramStart"/>
            <w:r w:rsidRPr="00B101DF">
              <w:rPr>
                <w:rFonts w:hint="eastAsia"/>
                <w:sz w:val="20"/>
                <w:szCs w:val="20"/>
              </w:rPr>
              <w:t>国网河北省电力有限公司邢台供电分公司</w:t>
            </w:r>
            <w:proofErr w:type="gramEnd"/>
          </w:p>
        </w:tc>
        <w:tc>
          <w:tcPr>
            <w:tcW w:w="945" w:type="dxa"/>
            <w:shd w:val="clear" w:color="000000" w:fill="FFFFFF"/>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shd w:val="clear" w:color="000000" w:fill="FFFFFF"/>
            <w:vAlign w:val="center"/>
          </w:tcPr>
          <w:p w:rsidR="00454C56" w:rsidRPr="00B101DF" w:rsidRDefault="00454C56" w:rsidP="007E7BD6">
            <w:pPr>
              <w:widowControl/>
              <w:jc w:val="center"/>
              <w:rPr>
                <w:sz w:val="20"/>
                <w:szCs w:val="20"/>
              </w:rPr>
            </w:pPr>
            <w:r w:rsidRPr="00B101DF">
              <w:rPr>
                <w:rFonts w:hint="eastAsia"/>
                <w:sz w:val="20"/>
                <w:szCs w:val="20"/>
              </w:rPr>
              <w:t>邢台市科技局</w:t>
            </w:r>
          </w:p>
        </w:tc>
        <w:tc>
          <w:tcPr>
            <w:tcW w:w="745" w:type="dxa"/>
            <w:shd w:val="clear" w:color="000000" w:fill="FFFFFF"/>
            <w:vAlign w:val="center"/>
          </w:tcPr>
          <w:p w:rsidR="00454C56" w:rsidRPr="00B101DF" w:rsidRDefault="00454C56" w:rsidP="007E7BD6">
            <w:pPr>
              <w:widowControl/>
              <w:jc w:val="center"/>
              <w:rPr>
                <w:sz w:val="20"/>
                <w:szCs w:val="20"/>
              </w:rPr>
            </w:pPr>
            <w:r w:rsidRPr="00B101DF">
              <w:rPr>
                <w:rFonts w:hint="eastAsia"/>
                <w:sz w:val="20"/>
                <w:szCs w:val="20"/>
              </w:rPr>
              <w:t>邢台市本级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高比例光伏接入配电网规划与运行技术及应用</w:t>
            </w:r>
          </w:p>
        </w:tc>
      </w:tr>
      <w:tr w:rsidR="00454C56" w:rsidRPr="005A4893" w:rsidTr="007E7BD6">
        <w:trPr>
          <w:gridBefore w:val="1"/>
          <w:wBefore w:w="6" w:type="dxa"/>
          <w:trHeight w:val="798"/>
        </w:trPr>
        <w:tc>
          <w:tcPr>
            <w:tcW w:w="560" w:type="dxa"/>
            <w:noWrap/>
            <w:vAlign w:val="center"/>
          </w:tcPr>
          <w:p w:rsidR="00454C56" w:rsidRPr="00B101DF" w:rsidRDefault="00454C56" w:rsidP="007E7BD6">
            <w:pPr>
              <w:widowControl/>
              <w:jc w:val="center"/>
              <w:rPr>
                <w:sz w:val="20"/>
                <w:szCs w:val="20"/>
              </w:rPr>
            </w:pPr>
            <w:r w:rsidRPr="00B101DF">
              <w:rPr>
                <w:sz w:val="20"/>
                <w:szCs w:val="20"/>
              </w:rPr>
              <w:t>246</w:t>
            </w:r>
          </w:p>
        </w:tc>
        <w:tc>
          <w:tcPr>
            <w:tcW w:w="1444" w:type="dxa"/>
            <w:shd w:val="clear" w:color="000000" w:fill="FFFFFF"/>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中钢集团邢台机械轧辊有限公司</w:t>
            </w:r>
          </w:p>
        </w:tc>
        <w:tc>
          <w:tcPr>
            <w:tcW w:w="945" w:type="dxa"/>
            <w:shd w:val="clear" w:color="000000" w:fill="FFFFFF"/>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shd w:val="clear" w:color="000000" w:fill="FFFFFF"/>
            <w:vAlign w:val="center"/>
          </w:tcPr>
          <w:p w:rsidR="00454C56" w:rsidRPr="00B101DF" w:rsidRDefault="00454C56" w:rsidP="007E7BD6">
            <w:pPr>
              <w:widowControl/>
              <w:jc w:val="center"/>
              <w:rPr>
                <w:sz w:val="20"/>
                <w:szCs w:val="20"/>
              </w:rPr>
            </w:pPr>
            <w:r w:rsidRPr="00B101DF">
              <w:rPr>
                <w:rFonts w:hint="eastAsia"/>
                <w:sz w:val="20"/>
                <w:szCs w:val="20"/>
              </w:rPr>
              <w:t>邢台市科技局</w:t>
            </w:r>
          </w:p>
        </w:tc>
        <w:tc>
          <w:tcPr>
            <w:tcW w:w="745" w:type="dxa"/>
            <w:shd w:val="clear" w:color="000000" w:fill="FFFFFF"/>
            <w:vAlign w:val="center"/>
          </w:tcPr>
          <w:p w:rsidR="00454C56" w:rsidRPr="00B101DF" w:rsidRDefault="00454C56" w:rsidP="007E7BD6">
            <w:pPr>
              <w:widowControl/>
              <w:jc w:val="center"/>
              <w:rPr>
                <w:sz w:val="20"/>
                <w:szCs w:val="20"/>
              </w:rPr>
            </w:pPr>
            <w:r w:rsidRPr="00B101DF">
              <w:rPr>
                <w:rFonts w:hint="eastAsia"/>
                <w:sz w:val="20"/>
                <w:szCs w:val="20"/>
              </w:rPr>
              <w:t>邢台市本级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热轧板带全线高速钢轧辊制造和应用集成技术研究</w:t>
            </w:r>
          </w:p>
        </w:tc>
      </w:tr>
      <w:tr w:rsidR="00454C56" w:rsidRPr="005A4893" w:rsidTr="007E7BD6">
        <w:trPr>
          <w:gridBefore w:val="1"/>
          <w:wBefore w:w="6" w:type="dxa"/>
          <w:trHeight w:val="1064"/>
        </w:trPr>
        <w:tc>
          <w:tcPr>
            <w:tcW w:w="560" w:type="dxa"/>
            <w:noWrap/>
            <w:vAlign w:val="center"/>
          </w:tcPr>
          <w:p w:rsidR="00454C56" w:rsidRPr="00B101DF" w:rsidRDefault="00454C56" w:rsidP="007E7BD6">
            <w:pPr>
              <w:widowControl/>
              <w:jc w:val="center"/>
              <w:rPr>
                <w:sz w:val="20"/>
                <w:szCs w:val="20"/>
              </w:rPr>
            </w:pPr>
            <w:r w:rsidRPr="00B101DF">
              <w:rPr>
                <w:sz w:val="20"/>
                <w:szCs w:val="20"/>
              </w:rPr>
              <w:t>247</w:t>
            </w:r>
          </w:p>
        </w:tc>
        <w:tc>
          <w:tcPr>
            <w:tcW w:w="1444" w:type="dxa"/>
            <w:shd w:val="clear" w:color="000000" w:fill="FFFFFF"/>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邢台医学高等专科学校第二附属医院</w:t>
            </w:r>
          </w:p>
        </w:tc>
        <w:tc>
          <w:tcPr>
            <w:tcW w:w="945" w:type="dxa"/>
            <w:shd w:val="clear" w:color="000000" w:fill="FFFFFF"/>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shd w:val="clear" w:color="000000" w:fill="FFFFFF"/>
            <w:vAlign w:val="center"/>
          </w:tcPr>
          <w:p w:rsidR="00454C56" w:rsidRPr="00B101DF" w:rsidRDefault="00454C56" w:rsidP="007E7BD6">
            <w:pPr>
              <w:widowControl/>
              <w:jc w:val="center"/>
              <w:rPr>
                <w:sz w:val="20"/>
                <w:szCs w:val="20"/>
              </w:rPr>
            </w:pPr>
            <w:r w:rsidRPr="00B101DF">
              <w:rPr>
                <w:rFonts w:hint="eastAsia"/>
                <w:sz w:val="20"/>
                <w:szCs w:val="20"/>
              </w:rPr>
              <w:t>邢台市科技局</w:t>
            </w:r>
          </w:p>
        </w:tc>
        <w:tc>
          <w:tcPr>
            <w:tcW w:w="745" w:type="dxa"/>
            <w:shd w:val="clear" w:color="000000" w:fill="FFFFFF"/>
            <w:vAlign w:val="center"/>
          </w:tcPr>
          <w:p w:rsidR="00454C56" w:rsidRPr="00B101DF" w:rsidRDefault="00454C56" w:rsidP="007E7BD6">
            <w:pPr>
              <w:widowControl/>
              <w:jc w:val="center"/>
              <w:rPr>
                <w:sz w:val="20"/>
                <w:szCs w:val="20"/>
              </w:rPr>
            </w:pPr>
            <w:r w:rsidRPr="00B101DF">
              <w:rPr>
                <w:rFonts w:hint="eastAsia"/>
                <w:sz w:val="20"/>
                <w:szCs w:val="20"/>
              </w:rPr>
              <w:t>邢台市本级</w:t>
            </w:r>
          </w:p>
        </w:tc>
        <w:tc>
          <w:tcPr>
            <w:tcW w:w="1985" w:type="dxa"/>
            <w:shd w:val="clear" w:color="000000" w:fill="FFFFFF"/>
            <w:vAlign w:val="center"/>
          </w:tcPr>
          <w:p w:rsidR="00454C56" w:rsidRPr="00B101DF" w:rsidRDefault="00454C56" w:rsidP="007E7BD6">
            <w:pPr>
              <w:widowControl/>
              <w:jc w:val="left"/>
              <w:rPr>
                <w:sz w:val="20"/>
                <w:szCs w:val="20"/>
              </w:rPr>
            </w:pPr>
            <w:r w:rsidRPr="00B101DF">
              <w:rPr>
                <w:rFonts w:hint="eastAsia"/>
                <w:sz w:val="20"/>
                <w:szCs w:val="20"/>
              </w:rPr>
              <w:t>创新技术及“肺主气、开窍于鼻”理论应用于上颌窦囊肿的研究</w:t>
            </w:r>
          </w:p>
        </w:tc>
      </w:tr>
      <w:tr w:rsidR="00454C56" w:rsidRPr="005A4893" w:rsidTr="007E7BD6">
        <w:trPr>
          <w:gridBefore w:val="1"/>
          <w:wBefore w:w="6" w:type="dxa"/>
          <w:trHeight w:val="1064"/>
        </w:trPr>
        <w:tc>
          <w:tcPr>
            <w:tcW w:w="560" w:type="dxa"/>
            <w:noWrap/>
            <w:vAlign w:val="center"/>
          </w:tcPr>
          <w:p w:rsidR="00454C56" w:rsidRPr="00B101DF" w:rsidRDefault="00454C56" w:rsidP="007E7BD6">
            <w:pPr>
              <w:widowControl/>
              <w:jc w:val="center"/>
              <w:rPr>
                <w:sz w:val="20"/>
                <w:szCs w:val="20"/>
              </w:rPr>
            </w:pPr>
            <w:r w:rsidRPr="00B101DF">
              <w:rPr>
                <w:sz w:val="20"/>
                <w:szCs w:val="20"/>
              </w:rPr>
              <w:t>248</w:t>
            </w:r>
          </w:p>
        </w:tc>
        <w:tc>
          <w:tcPr>
            <w:tcW w:w="1444" w:type="dxa"/>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邯郸市财政集中支付中心</w:t>
            </w:r>
            <w:r w:rsidRPr="00B101DF">
              <w:rPr>
                <w:sz w:val="20"/>
                <w:szCs w:val="20"/>
              </w:rPr>
              <w:t>(</w:t>
            </w:r>
            <w:r w:rsidRPr="00B101DF">
              <w:rPr>
                <w:rFonts w:hint="eastAsia"/>
                <w:sz w:val="20"/>
                <w:szCs w:val="20"/>
              </w:rPr>
              <w:t>市农科院</w:t>
            </w:r>
            <w:r w:rsidRPr="00B101DF">
              <w:rPr>
                <w:sz w:val="20"/>
                <w:szCs w:val="20"/>
              </w:rPr>
              <w:t>)</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邯郸市科技局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邯郸市本级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优质抗病虫早熟棉种质资源创制、新品种选育及应用</w:t>
            </w:r>
          </w:p>
        </w:tc>
      </w:tr>
      <w:tr w:rsidR="00454C56" w:rsidRPr="005A4893" w:rsidTr="007E7BD6">
        <w:trPr>
          <w:gridBefore w:val="1"/>
          <w:wBefore w:w="6" w:type="dxa"/>
          <w:trHeight w:val="1064"/>
        </w:trPr>
        <w:tc>
          <w:tcPr>
            <w:tcW w:w="560" w:type="dxa"/>
            <w:noWrap/>
            <w:vAlign w:val="center"/>
          </w:tcPr>
          <w:p w:rsidR="00454C56" w:rsidRPr="00B101DF" w:rsidRDefault="00454C56" w:rsidP="007E7BD6">
            <w:pPr>
              <w:widowControl/>
              <w:jc w:val="center"/>
              <w:rPr>
                <w:sz w:val="20"/>
                <w:szCs w:val="20"/>
              </w:rPr>
            </w:pPr>
            <w:r w:rsidRPr="00B101DF">
              <w:rPr>
                <w:sz w:val="20"/>
                <w:szCs w:val="20"/>
              </w:rPr>
              <w:t>249</w:t>
            </w:r>
          </w:p>
        </w:tc>
        <w:tc>
          <w:tcPr>
            <w:tcW w:w="1444" w:type="dxa"/>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中国船舶重工集团公司第七一八研究所</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邯郸市科技局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邯郸市本级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基于商品聚丙烯腈纤维的改性及应用研究</w:t>
            </w:r>
          </w:p>
        </w:tc>
      </w:tr>
      <w:tr w:rsidR="00454C56" w:rsidRPr="005A4893" w:rsidTr="007E7BD6">
        <w:trPr>
          <w:gridBefore w:val="1"/>
          <w:wBefore w:w="6" w:type="dxa"/>
          <w:trHeight w:val="798"/>
        </w:trPr>
        <w:tc>
          <w:tcPr>
            <w:tcW w:w="560" w:type="dxa"/>
            <w:noWrap/>
            <w:vAlign w:val="center"/>
          </w:tcPr>
          <w:p w:rsidR="00454C56" w:rsidRPr="00B101DF" w:rsidRDefault="00454C56" w:rsidP="007E7BD6">
            <w:pPr>
              <w:widowControl/>
              <w:spacing w:line="280" w:lineRule="exact"/>
              <w:jc w:val="center"/>
              <w:rPr>
                <w:sz w:val="20"/>
                <w:szCs w:val="20"/>
              </w:rPr>
            </w:pPr>
            <w:r w:rsidRPr="00B101DF">
              <w:rPr>
                <w:sz w:val="20"/>
                <w:szCs w:val="20"/>
              </w:rPr>
              <w:t>250</w:t>
            </w:r>
          </w:p>
        </w:tc>
        <w:tc>
          <w:tcPr>
            <w:tcW w:w="1444" w:type="dxa"/>
            <w:vAlign w:val="center"/>
          </w:tcPr>
          <w:p w:rsidR="00454C56" w:rsidRPr="00B101DF" w:rsidRDefault="00454C56" w:rsidP="007E7BD6">
            <w:pPr>
              <w:widowControl/>
              <w:spacing w:line="280" w:lineRule="exact"/>
              <w:jc w:val="left"/>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spacing w:line="280" w:lineRule="exact"/>
              <w:jc w:val="left"/>
              <w:rPr>
                <w:sz w:val="20"/>
                <w:szCs w:val="20"/>
              </w:rPr>
            </w:pPr>
            <w:r w:rsidRPr="00B101DF">
              <w:rPr>
                <w:rFonts w:hint="eastAsia"/>
                <w:sz w:val="20"/>
                <w:szCs w:val="20"/>
              </w:rPr>
              <w:t>河北汉光重工有限责任公司</w:t>
            </w:r>
          </w:p>
        </w:tc>
        <w:tc>
          <w:tcPr>
            <w:tcW w:w="945" w:type="dxa"/>
            <w:noWrap/>
            <w:vAlign w:val="center"/>
          </w:tcPr>
          <w:p w:rsidR="00454C56" w:rsidRPr="00B101DF" w:rsidRDefault="00454C56" w:rsidP="007E7BD6">
            <w:pPr>
              <w:widowControl/>
              <w:spacing w:line="280" w:lineRule="exact"/>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spacing w:line="280" w:lineRule="exact"/>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spacing w:line="280" w:lineRule="exact"/>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spacing w:line="280" w:lineRule="exact"/>
              <w:jc w:val="center"/>
              <w:rPr>
                <w:sz w:val="20"/>
                <w:szCs w:val="20"/>
              </w:rPr>
            </w:pPr>
            <w:r w:rsidRPr="00B101DF">
              <w:rPr>
                <w:rFonts w:hint="eastAsia"/>
                <w:sz w:val="20"/>
                <w:szCs w:val="20"/>
              </w:rPr>
              <w:t>邯郸市科技局</w:t>
            </w:r>
          </w:p>
        </w:tc>
        <w:tc>
          <w:tcPr>
            <w:tcW w:w="745" w:type="dxa"/>
            <w:vAlign w:val="center"/>
          </w:tcPr>
          <w:p w:rsidR="00454C56" w:rsidRPr="00B101DF" w:rsidRDefault="00454C56" w:rsidP="007E7BD6">
            <w:pPr>
              <w:widowControl/>
              <w:spacing w:line="280" w:lineRule="exact"/>
              <w:jc w:val="center"/>
              <w:rPr>
                <w:sz w:val="20"/>
                <w:szCs w:val="20"/>
              </w:rPr>
            </w:pPr>
            <w:r w:rsidRPr="00B101DF">
              <w:rPr>
                <w:rFonts w:hint="eastAsia"/>
                <w:sz w:val="20"/>
                <w:szCs w:val="20"/>
              </w:rPr>
              <w:t>邯郸市本级</w:t>
            </w:r>
          </w:p>
        </w:tc>
        <w:tc>
          <w:tcPr>
            <w:tcW w:w="1985" w:type="dxa"/>
            <w:vAlign w:val="center"/>
          </w:tcPr>
          <w:p w:rsidR="00454C56" w:rsidRPr="00B101DF" w:rsidRDefault="00454C56" w:rsidP="007E7BD6">
            <w:pPr>
              <w:widowControl/>
              <w:spacing w:line="280" w:lineRule="exact"/>
              <w:jc w:val="left"/>
              <w:rPr>
                <w:sz w:val="20"/>
                <w:szCs w:val="20"/>
              </w:rPr>
            </w:pPr>
            <w:r w:rsidRPr="00B101DF">
              <w:rPr>
                <w:sz w:val="20"/>
                <w:szCs w:val="20"/>
              </w:rPr>
              <w:t>6000</w:t>
            </w:r>
            <w:r w:rsidRPr="00B101DF">
              <w:rPr>
                <w:rFonts w:hint="eastAsia"/>
                <w:sz w:val="20"/>
                <w:szCs w:val="20"/>
              </w:rPr>
              <w:t>米深水罗经</w:t>
            </w:r>
          </w:p>
        </w:tc>
      </w:tr>
      <w:tr w:rsidR="00454C56" w:rsidRPr="005A4893" w:rsidTr="007E7BD6">
        <w:trPr>
          <w:gridBefore w:val="1"/>
          <w:wBefore w:w="6" w:type="dxa"/>
          <w:trHeight w:val="1064"/>
        </w:trPr>
        <w:tc>
          <w:tcPr>
            <w:tcW w:w="560" w:type="dxa"/>
            <w:noWrap/>
            <w:vAlign w:val="center"/>
          </w:tcPr>
          <w:p w:rsidR="00454C56" w:rsidRPr="00B101DF" w:rsidRDefault="00454C56" w:rsidP="007E7BD6">
            <w:pPr>
              <w:widowControl/>
              <w:spacing w:line="280" w:lineRule="exact"/>
              <w:jc w:val="center"/>
              <w:rPr>
                <w:sz w:val="20"/>
                <w:szCs w:val="20"/>
              </w:rPr>
            </w:pPr>
            <w:r w:rsidRPr="00B101DF">
              <w:rPr>
                <w:sz w:val="20"/>
                <w:szCs w:val="20"/>
              </w:rPr>
              <w:t>251</w:t>
            </w:r>
          </w:p>
        </w:tc>
        <w:tc>
          <w:tcPr>
            <w:tcW w:w="1444" w:type="dxa"/>
            <w:vAlign w:val="center"/>
          </w:tcPr>
          <w:p w:rsidR="00454C56" w:rsidRPr="00B101DF" w:rsidRDefault="00454C56" w:rsidP="007E7BD6">
            <w:pPr>
              <w:widowControl/>
              <w:spacing w:line="280" w:lineRule="exact"/>
              <w:jc w:val="left"/>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spacing w:line="280" w:lineRule="exact"/>
              <w:jc w:val="left"/>
              <w:rPr>
                <w:sz w:val="20"/>
                <w:szCs w:val="20"/>
              </w:rPr>
            </w:pPr>
            <w:r w:rsidRPr="00B101DF">
              <w:rPr>
                <w:rFonts w:hint="eastAsia"/>
                <w:sz w:val="20"/>
                <w:szCs w:val="20"/>
              </w:rPr>
              <w:t>中国船舶重工集团公司第七一八研究所</w:t>
            </w:r>
          </w:p>
        </w:tc>
        <w:tc>
          <w:tcPr>
            <w:tcW w:w="945" w:type="dxa"/>
            <w:noWrap/>
            <w:vAlign w:val="center"/>
          </w:tcPr>
          <w:p w:rsidR="00454C56" w:rsidRPr="00B101DF" w:rsidRDefault="00454C56" w:rsidP="007E7BD6">
            <w:pPr>
              <w:widowControl/>
              <w:spacing w:line="280" w:lineRule="exact"/>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spacing w:line="280" w:lineRule="exact"/>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spacing w:line="280" w:lineRule="exact"/>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spacing w:line="280" w:lineRule="exact"/>
              <w:jc w:val="center"/>
              <w:rPr>
                <w:sz w:val="20"/>
                <w:szCs w:val="20"/>
              </w:rPr>
            </w:pPr>
            <w:r w:rsidRPr="00B101DF">
              <w:rPr>
                <w:rFonts w:hint="eastAsia"/>
                <w:sz w:val="20"/>
                <w:szCs w:val="20"/>
              </w:rPr>
              <w:t>邯郸市科技局</w:t>
            </w:r>
          </w:p>
        </w:tc>
        <w:tc>
          <w:tcPr>
            <w:tcW w:w="745" w:type="dxa"/>
            <w:vAlign w:val="center"/>
          </w:tcPr>
          <w:p w:rsidR="00454C56" w:rsidRPr="00B101DF" w:rsidRDefault="00454C56" w:rsidP="007E7BD6">
            <w:pPr>
              <w:widowControl/>
              <w:spacing w:line="280" w:lineRule="exact"/>
              <w:jc w:val="center"/>
              <w:rPr>
                <w:sz w:val="20"/>
                <w:szCs w:val="20"/>
              </w:rPr>
            </w:pPr>
            <w:r w:rsidRPr="00B101DF">
              <w:rPr>
                <w:rFonts w:hint="eastAsia"/>
                <w:sz w:val="20"/>
                <w:szCs w:val="20"/>
              </w:rPr>
              <w:t>邯郸市本级</w:t>
            </w:r>
          </w:p>
        </w:tc>
        <w:tc>
          <w:tcPr>
            <w:tcW w:w="1985" w:type="dxa"/>
            <w:vAlign w:val="center"/>
          </w:tcPr>
          <w:p w:rsidR="00454C56" w:rsidRPr="00B101DF" w:rsidRDefault="00454C56" w:rsidP="007E7BD6">
            <w:pPr>
              <w:widowControl/>
              <w:spacing w:line="280" w:lineRule="exact"/>
              <w:jc w:val="left"/>
              <w:rPr>
                <w:sz w:val="20"/>
                <w:szCs w:val="20"/>
              </w:rPr>
            </w:pPr>
            <w:proofErr w:type="gramStart"/>
            <w:r w:rsidRPr="00B101DF">
              <w:rPr>
                <w:rFonts w:hint="eastAsia"/>
                <w:sz w:val="20"/>
                <w:szCs w:val="20"/>
              </w:rPr>
              <w:t>高纯三氟化</w:t>
            </w:r>
            <w:proofErr w:type="gramEnd"/>
            <w:r w:rsidRPr="00B101DF">
              <w:rPr>
                <w:rFonts w:hint="eastAsia"/>
                <w:sz w:val="20"/>
                <w:szCs w:val="20"/>
              </w:rPr>
              <w:t>氮气体工艺优化及产业化</w:t>
            </w:r>
          </w:p>
        </w:tc>
      </w:tr>
      <w:tr w:rsidR="00454C56" w:rsidRPr="005A4893" w:rsidTr="007E7BD6">
        <w:trPr>
          <w:gridBefore w:val="1"/>
          <w:wBefore w:w="6" w:type="dxa"/>
          <w:trHeight w:val="798"/>
        </w:trPr>
        <w:tc>
          <w:tcPr>
            <w:tcW w:w="560" w:type="dxa"/>
            <w:noWrap/>
            <w:vAlign w:val="center"/>
          </w:tcPr>
          <w:p w:rsidR="00454C56" w:rsidRPr="00B101DF" w:rsidRDefault="00454C56" w:rsidP="007E7BD6">
            <w:pPr>
              <w:widowControl/>
              <w:jc w:val="center"/>
              <w:rPr>
                <w:sz w:val="20"/>
                <w:szCs w:val="20"/>
              </w:rPr>
            </w:pPr>
            <w:r w:rsidRPr="00B101DF">
              <w:rPr>
                <w:sz w:val="20"/>
                <w:szCs w:val="20"/>
              </w:rPr>
              <w:t>252</w:t>
            </w:r>
          </w:p>
        </w:tc>
        <w:tc>
          <w:tcPr>
            <w:tcW w:w="1444" w:type="dxa"/>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河北硅谷化工有限公司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邯郸市科技局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邯郸市本级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工厂复合化绝缘子关键技术及特高压工程应用</w:t>
            </w:r>
          </w:p>
        </w:tc>
      </w:tr>
      <w:tr w:rsidR="00454C56" w:rsidRPr="005A4893" w:rsidTr="007E7BD6">
        <w:trPr>
          <w:gridBefore w:val="1"/>
          <w:wBefore w:w="6" w:type="dxa"/>
          <w:trHeight w:val="798"/>
        </w:trPr>
        <w:tc>
          <w:tcPr>
            <w:tcW w:w="560" w:type="dxa"/>
            <w:noWrap/>
            <w:vAlign w:val="center"/>
          </w:tcPr>
          <w:p w:rsidR="00454C56" w:rsidRPr="00B101DF" w:rsidRDefault="00454C56" w:rsidP="007E7BD6">
            <w:pPr>
              <w:widowControl/>
              <w:jc w:val="center"/>
              <w:rPr>
                <w:sz w:val="20"/>
                <w:szCs w:val="20"/>
              </w:rPr>
            </w:pPr>
            <w:r w:rsidRPr="00B101DF">
              <w:rPr>
                <w:sz w:val="20"/>
                <w:szCs w:val="20"/>
              </w:rPr>
              <w:t>253</w:t>
            </w:r>
          </w:p>
        </w:tc>
        <w:tc>
          <w:tcPr>
            <w:tcW w:w="1444" w:type="dxa"/>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邯郸钢铁集团有限责任公司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20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邯郸市科技局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邯郸市本级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高品质稀有气体提取、精制关键技术及装备开发</w:t>
            </w:r>
          </w:p>
        </w:tc>
      </w:tr>
      <w:tr w:rsidR="00454C56" w:rsidRPr="005A4893" w:rsidTr="007E7BD6">
        <w:trPr>
          <w:gridBefore w:val="1"/>
          <w:wBefore w:w="6" w:type="dxa"/>
          <w:trHeight w:val="798"/>
        </w:trPr>
        <w:tc>
          <w:tcPr>
            <w:tcW w:w="560" w:type="dxa"/>
            <w:noWrap/>
            <w:vAlign w:val="center"/>
          </w:tcPr>
          <w:p w:rsidR="00454C56" w:rsidRPr="00B101DF" w:rsidRDefault="00454C56" w:rsidP="007E7BD6">
            <w:pPr>
              <w:widowControl/>
              <w:jc w:val="center"/>
              <w:rPr>
                <w:sz w:val="20"/>
                <w:szCs w:val="20"/>
              </w:rPr>
            </w:pPr>
            <w:r w:rsidRPr="00B101DF">
              <w:rPr>
                <w:sz w:val="20"/>
                <w:szCs w:val="20"/>
              </w:rPr>
              <w:t>254</w:t>
            </w:r>
          </w:p>
        </w:tc>
        <w:tc>
          <w:tcPr>
            <w:tcW w:w="1444" w:type="dxa"/>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邯郸钢铁集团有限责任公司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邯郸市科技局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邯郸市本级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中厚板低碳贝氏体钢高品质稳定生产技术</w:t>
            </w:r>
          </w:p>
        </w:tc>
      </w:tr>
      <w:tr w:rsidR="00454C56" w:rsidRPr="005A4893" w:rsidTr="007E7BD6">
        <w:trPr>
          <w:gridBefore w:val="1"/>
          <w:wBefore w:w="6" w:type="dxa"/>
          <w:trHeight w:val="798"/>
        </w:trPr>
        <w:tc>
          <w:tcPr>
            <w:tcW w:w="560" w:type="dxa"/>
            <w:noWrap/>
            <w:vAlign w:val="center"/>
          </w:tcPr>
          <w:p w:rsidR="00454C56" w:rsidRPr="00B101DF" w:rsidRDefault="00454C56" w:rsidP="007E7BD6">
            <w:pPr>
              <w:widowControl/>
              <w:jc w:val="center"/>
              <w:rPr>
                <w:sz w:val="20"/>
                <w:szCs w:val="20"/>
              </w:rPr>
            </w:pPr>
            <w:r w:rsidRPr="00B101DF">
              <w:rPr>
                <w:sz w:val="20"/>
                <w:szCs w:val="20"/>
              </w:rPr>
              <w:t>255</w:t>
            </w:r>
          </w:p>
        </w:tc>
        <w:tc>
          <w:tcPr>
            <w:tcW w:w="1444" w:type="dxa"/>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邯郸钢铁集团有限责任公司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邯郸市科技局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邯郸市本级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高质量球团矿关键生产技术研究及应用</w:t>
            </w:r>
          </w:p>
        </w:tc>
      </w:tr>
      <w:tr w:rsidR="00454C56" w:rsidRPr="005A4893" w:rsidTr="007E7BD6">
        <w:trPr>
          <w:gridBefore w:val="1"/>
          <w:wBefore w:w="6" w:type="dxa"/>
          <w:trHeight w:val="798"/>
        </w:trPr>
        <w:tc>
          <w:tcPr>
            <w:tcW w:w="560" w:type="dxa"/>
            <w:noWrap/>
            <w:vAlign w:val="center"/>
          </w:tcPr>
          <w:p w:rsidR="00454C56" w:rsidRPr="00B101DF" w:rsidRDefault="00454C56" w:rsidP="007E7BD6">
            <w:pPr>
              <w:widowControl/>
              <w:jc w:val="center"/>
              <w:rPr>
                <w:sz w:val="20"/>
                <w:szCs w:val="20"/>
              </w:rPr>
            </w:pPr>
            <w:r w:rsidRPr="00B101DF">
              <w:rPr>
                <w:sz w:val="20"/>
                <w:szCs w:val="20"/>
              </w:rPr>
              <w:t>256</w:t>
            </w:r>
          </w:p>
        </w:tc>
        <w:tc>
          <w:tcPr>
            <w:tcW w:w="1444" w:type="dxa"/>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邯郸钢铁集团有限责任公司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邯郸市科技局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邯郸市本级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高强韧性宽厚</w:t>
            </w:r>
            <w:proofErr w:type="gramStart"/>
            <w:r w:rsidRPr="00B101DF">
              <w:rPr>
                <w:rFonts w:hint="eastAsia"/>
                <w:sz w:val="20"/>
                <w:szCs w:val="20"/>
              </w:rPr>
              <w:t>板系列</w:t>
            </w:r>
            <w:proofErr w:type="gramEnd"/>
            <w:r w:rsidRPr="00B101DF">
              <w:rPr>
                <w:rFonts w:hint="eastAsia"/>
                <w:sz w:val="20"/>
                <w:szCs w:val="20"/>
              </w:rPr>
              <w:t>管线钢关键技术开发及应用</w:t>
            </w:r>
          </w:p>
        </w:tc>
      </w:tr>
      <w:tr w:rsidR="00454C56" w:rsidRPr="005A4893" w:rsidTr="007E7BD6">
        <w:trPr>
          <w:gridBefore w:val="1"/>
          <w:wBefore w:w="6" w:type="dxa"/>
          <w:trHeight w:val="798"/>
        </w:trPr>
        <w:tc>
          <w:tcPr>
            <w:tcW w:w="560" w:type="dxa"/>
            <w:noWrap/>
            <w:vAlign w:val="center"/>
          </w:tcPr>
          <w:p w:rsidR="00454C56" w:rsidRPr="00B101DF" w:rsidRDefault="00454C56" w:rsidP="007E7BD6">
            <w:pPr>
              <w:widowControl/>
              <w:jc w:val="center"/>
              <w:rPr>
                <w:sz w:val="20"/>
                <w:szCs w:val="20"/>
              </w:rPr>
            </w:pPr>
            <w:r w:rsidRPr="00B101DF">
              <w:rPr>
                <w:sz w:val="20"/>
                <w:szCs w:val="20"/>
              </w:rPr>
              <w:lastRenderedPageBreak/>
              <w:t>257</w:t>
            </w:r>
          </w:p>
        </w:tc>
        <w:tc>
          <w:tcPr>
            <w:tcW w:w="1444" w:type="dxa"/>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邯郸钢铁集团有限责任公司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邯郸市科技局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邯郸市本级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绿色环保型热基镀锌生产工艺开发及应用</w:t>
            </w:r>
          </w:p>
        </w:tc>
      </w:tr>
      <w:tr w:rsidR="00454C56" w:rsidRPr="005A4893" w:rsidTr="007E7BD6">
        <w:trPr>
          <w:gridBefore w:val="1"/>
          <w:wBefore w:w="6" w:type="dxa"/>
          <w:trHeight w:val="798"/>
        </w:trPr>
        <w:tc>
          <w:tcPr>
            <w:tcW w:w="560" w:type="dxa"/>
            <w:noWrap/>
            <w:vAlign w:val="center"/>
          </w:tcPr>
          <w:p w:rsidR="00454C56" w:rsidRPr="00B101DF" w:rsidRDefault="00454C56" w:rsidP="007E7BD6">
            <w:pPr>
              <w:widowControl/>
              <w:jc w:val="center"/>
              <w:rPr>
                <w:sz w:val="20"/>
                <w:szCs w:val="20"/>
              </w:rPr>
            </w:pPr>
            <w:r w:rsidRPr="00B101DF">
              <w:rPr>
                <w:sz w:val="20"/>
                <w:szCs w:val="20"/>
              </w:rPr>
              <w:t>258</w:t>
            </w:r>
          </w:p>
        </w:tc>
        <w:tc>
          <w:tcPr>
            <w:tcW w:w="1444" w:type="dxa"/>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冀中能源峰峰集团有限公司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邯郸市科技局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邯郸市本级</w:t>
            </w:r>
          </w:p>
        </w:tc>
        <w:tc>
          <w:tcPr>
            <w:tcW w:w="1985" w:type="dxa"/>
            <w:vAlign w:val="center"/>
          </w:tcPr>
          <w:p w:rsidR="00454C56" w:rsidRPr="00B101DF" w:rsidRDefault="00454C56" w:rsidP="007E7BD6">
            <w:pPr>
              <w:widowControl/>
              <w:jc w:val="left"/>
              <w:rPr>
                <w:sz w:val="20"/>
                <w:szCs w:val="20"/>
              </w:rPr>
            </w:pPr>
            <w:r w:rsidRPr="00B101DF">
              <w:rPr>
                <w:sz w:val="20"/>
                <w:szCs w:val="20"/>
              </w:rPr>
              <w:t>SAR/InSAR</w:t>
            </w:r>
            <w:r w:rsidRPr="00B101DF">
              <w:rPr>
                <w:rFonts w:hint="eastAsia"/>
                <w:sz w:val="20"/>
                <w:szCs w:val="20"/>
              </w:rPr>
              <w:t>监测煤矿区地表形变的关键技术研究</w:t>
            </w:r>
          </w:p>
        </w:tc>
      </w:tr>
      <w:tr w:rsidR="00454C56" w:rsidRPr="005A4893" w:rsidTr="007E7BD6">
        <w:trPr>
          <w:gridBefore w:val="1"/>
          <w:wBefore w:w="6" w:type="dxa"/>
          <w:trHeight w:val="798"/>
        </w:trPr>
        <w:tc>
          <w:tcPr>
            <w:tcW w:w="560" w:type="dxa"/>
            <w:noWrap/>
            <w:vAlign w:val="center"/>
          </w:tcPr>
          <w:p w:rsidR="00454C56" w:rsidRPr="00B101DF" w:rsidRDefault="00454C56" w:rsidP="007E7BD6">
            <w:pPr>
              <w:widowControl/>
              <w:jc w:val="center"/>
              <w:rPr>
                <w:sz w:val="20"/>
                <w:szCs w:val="20"/>
              </w:rPr>
            </w:pPr>
            <w:r w:rsidRPr="00B101DF">
              <w:rPr>
                <w:sz w:val="20"/>
                <w:szCs w:val="20"/>
              </w:rPr>
              <w:t>259</w:t>
            </w:r>
          </w:p>
        </w:tc>
        <w:tc>
          <w:tcPr>
            <w:tcW w:w="1444" w:type="dxa"/>
            <w:vAlign w:val="center"/>
          </w:tcPr>
          <w:p w:rsidR="00454C56" w:rsidRPr="00B101DF" w:rsidRDefault="00454C56" w:rsidP="007E7BD6">
            <w:pPr>
              <w:widowControl/>
              <w:jc w:val="left"/>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邯郸市东武仕水电站</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邯郸市科技局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省直管县</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农村小水电单站“发供电一体”节能增效发展模式研究</w:t>
            </w:r>
          </w:p>
        </w:tc>
      </w:tr>
      <w:tr w:rsidR="00454C56" w:rsidRPr="005A4893" w:rsidTr="007E7BD6">
        <w:trPr>
          <w:gridBefore w:val="1"/>
          <w:wBefore w:w="6" w:type="dxa"/>
          <w:trHeight w:val="798"/>
        </w:trPr>
        <w:tc>
          <w:tcPr>
            <w:tcW w:w="560" w:type="dxa"/>
            <w:noWrap/>
            <w:vAlign w:val="center"/>
          </w:tcPr>
          <w:p w:rsidR="00454C56" w:rsidRPr="00B101DF" w:rsidRDefault="00454C56" w:rsidP="007E7BD6">
            <w:pPr>
              <w:widowControl/>
              <w:jc w:val="center"/>
              <w:rPr>
                <w:sz w:val="20"/>
                <w:szCs w:val="20"/>
              </w:rPr>
            </w:pPr>
            <w:r w:rsidRPr="00B101DF">
              <w:rPr>
                <w:sz w:val="20"/>
                <w:szCs w:val="20"/>
              </w:rPr>
              <w:t>260</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河北衡水老白干酒业股份有限公司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衡水市科技局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衡水市本级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白酒发酵微生物群落结构分析及优良菌种筛选与应用</w:t>
            </w:r>
          </w:p>
        </w:tc>
      </w:tr>
      <w:tr w:rsidR="00454C56" w:rsidRPr="005A4893" w:rsidTr="007E7BD6">
        <w:trPr>
          <w:gridBefore w:val="1"/>
          <w:wBefore w:w="6" w:type="dxa"/>
          <w:trHeight w:val="798"/>
        </w:trPr>
        <w:tc>
          <w:tcPr>
            <w:tcW w:w="560" w:type="dxa"/>
            <w:noWrap/>
            <w:vAlign w:val="center"/>
          </w:tcPr>
          <w:p w:rsidR="00454C56" w:rsidRPr="00B101DF" w:rsidRDefault="00454C56" w:rsidP="007E7BD6">
            <w:pPr>
              <w:widowControl/>
              <w:jc w:val="center"/>
              <w:rPr>
                <w:sz w:val="20"/>
                <w:szCs w:val="20"/>
              </w:rPr>
            </w:pPr>
            <w:r w:rsidRPr="00B101DF">
              <w:rPr>
                <w:sz w:val="20"/>
                <w:szCs w:val="20"/>
              </w:rPr>
              <w:t>261</w:t>
            </w:r>
          </w:p>
        </w:tc>
        <w:tc>
          <w:tcPr>
            <w:tcW w:w="1444" w:type="dxa"/>
            <w:vAlign w:val="center"/>
          </w:tcPr>
          <w:p w:rsidR="00454C56" w:rsidRPr="00B101DF" w:rsidRDefault="00454C56" w:rsidP="007E7BD6">
            <w:pPr>
              <w:widowControl/>
              <w:jc w:val="center"/>
              <w:rPr>
                <w:sz w:val="20"/>
                <w:szCs w:val="20"/>
              </w:rPr>
            </w:pPr>
            <w:r w:rsidRPr="00B101DF">
              <w:rPr>
                <w:rFonts w:hint="eastAsia"/>
                <w:sz w:val="20"/>
                <w:szCs w:val="20"/>
              </w:rPr>
              <w:t>科技奖励经费</w:t>
            </w:r>
          </w:p>
        </w:tc>
        <w:tc>
          <w:tcPr>
            <w:tcW w:w="1260" w:type="dxa"/>
            <w:vAlign w:val="center"/>
          </w:tcPr>
          <w:p w:rsidR="00454C56" w:rsidRPr="00B101DF" w:rsidRDefault="00454C56" w:rsidP="007E7BD6">
            <w:pPr>
              <w:widowControl/>
              <w:jc w:val="left"/>
              <w:rPr>
                <w:sz w:val="20"/>
                <w:szCs w:val="20"/>
              </w:rPr>
            </w:pPr>
            <w:r w:rsidRPr="00B101DF">
              <w:rPr>
                <w:rFonts w:hint="eastAsia"/>
                <w:sz w:val="20"/>
                <w:szCs w:val="20"/>
              </w:rPr>
              <w:t>河北雪龙机械制造有限公司</w:t>
            </w:r>
          </w:p>
        </w:tc>
        <w:tc>
          <w:tcPr>
            <w:tcW w:w="945" w:type="dxa"/>
            <w:noWrap/>
            <w:vAlign w:val="center"/>
          </w:tcPr>
          <w:p w:rsidR="00454C56" w:rsidRPr="00B101DF" w:rsidRDefault="00454C56" w:rsidP="007E7BD6">
            <w:pPr>
              <w:widowControl/>
              <w:jc w:val="center"/>
              <w:rPr>
                <w:sz w:val="20"/>
                <w:szCs w:val="20"/>
              </w:rPr>
            </w:pPr>
            <w:r w:rsidRPr="00B101DF">
              <w:rPr>
                <w:sz w:val="20"/>
                <w:szCs w:val="20"/>
              </w:rPr>
              <w:t>10</w:t>
            </w:r>
          </w:p>
        </w:tc>
        <w:tc>
          <w:tcPr>
            <w:tcW w:w="1050" w:type="dxa"/>
            <w:noWrap/>
            <w:vAlign w:val="center"/>
          </w:tcPr>
          <w:p w:rsidR="00454C56" w:rsidRPr="00B101DF" w:rsidRDefault="00454C56" w:rsidP="007E7BD6">
            <w:pPr>
              <w:widowControl/>
              <w:jc w:val="center"/>
              <w:rPr>
                <w:sz w:val="20"/>
                <w:szCs w:val="20"/>
              </w:rPr>
            </w:pPr>
            <w:r w:rsidRPr="00B101DF">
              <w:rPr>
                <w:rFonts w:hint="eastAsia"/>
                <w:sz w:val="20"/>
                <w:szCs w:val="20"/>
              </w:rPr>
              <w:t>否</w:t>
            </w:r>
          </w:p>
        </w:tc>
        <w:tc>
          <w:tcPr>
            <w:tcW w:w="910" w:type="dxa"/>
            <w:vAlign w:val="center"/>
          </w:tcPr>
          <w:p w:rsidR="00454C56" w:rsidRPr="00B101DF" w:rsidRDefault="00454C56" w:rsidP="007E7BD6">
            <w:pPr>
              <w:widowControl/>
              <w:jc w:val="center"/>
              <w:rPr>
                <w:sz w:val="20"/>
                <w:szCs w:val="20"/>
              </w:rPr>
            </w:pPr>
            <w:r w:rsidRPr="00B101DF">
              <w:rPr>
                <w:rFonts w:hint="eastAsia"/>
                <w:sz w:val="20"/>
                <w:szCs w:val="20"/>
              </w:rPr>
              <w:t xml:space="preserve">　</w:t>
            </w:r>
          </w:p>
        </w:tc>
        <w:tc>
          <w:tcPr>
            <w:tcW w:w="1155" w:type="dxa"/>
            <w:vAlign w:val="center"/>
          </w:tcPr>
          <w:p w:rsidR="00454C56" w:rsidRPr="00B101DF" w:rsidRDefault="00454C56" w:rsidP="007E7BD6">
            <w:pPr>
              <w:widowControl/>
              <w:jc w:val="center"/>
              <w:rPr>
                <w:sz w:val="20"/>
                <w:szCs w:val="20"/>
              </w:rPr>
            </w:pPr>
            <w:r w:rsidRPr="00B101DF">
              <w:rPr>
                <w:rFonts w:hint="eastAsia"/>
                <w:sz w:val="20"/>
                <w:szCs w:val="20"/>
              </w:rPr>
              <w:t>辛集市科技局</w:t>
            </w:r>
          </w:p>
        </w:tc>
        <w:tc>
          <w:tcPr>
            <w:tcW w:w="745" w:type="dxa"/>
            <w:vAlign w:val="center"/>
          </w:tcPr>
          <w:p w:rsidR="00454C56" w:rsidRPr="00B101DF" w:rsidRDefault="00454C56" w:rsidP="007E7BD6">
            <w:pPr>
              <w:widowControl/>
              <w:jc w:val="center"/>
              <w:rPr>
                <w:sz w:val="20"/>
                <w:szCs w:val="20"/>
              </w:rPr>
            </w:pPr>
            <w:r w:rsidRPr="00B101DF">
              <w:rPr>
                <w:rFonts w:hint="eastAsia"/>
                <w:sz w:val="20"/>
                <w:szCs w:val="20"/>
              </w:rPr>
              <w:t>辛集市本级</w:t>
            </w:r>
          </w:p>
        </w:tc>
        <w:tc>
          <w:tcPr>
            <w:tcW w:w="1985" w:type="dxa"/>
            <w:vAlign w:val="center"/>
          </w:tcPr>
          <w:p w:rsidR="00454C56" w:rsidRPr="00B101DF" w:rsidRDefault="00454C56" w:rsidP="007E7BD6">
            <w:pPr>
              <w:widowControl/>
              <w:jc w:val="left"/>
              <w:rPr>
                <w:sz w:val="20"/>
                <w:szCs w:val="20"/>
              </w:rPr>
            </w:pPr>
            <w:r w:rsidRPr="00B101DF">
              <w:rPr>
                <w:rFonts w:hint="eastAsia"/>
                <w:sz w:val="20"/>
                <w:szCs w:val="20"/>
              </w:rPr>
              <w:t>装配式混凝土预制构件生产成套装备技术研发及产业化</w:t>
            </w:r>
          </w:p>
        </w:tc>
      </w:tr>
    </w:tbl>
    <w:p w:rsidR="0074536F" w:rsidRPr="00454C56" w:rsidRDefault="0074536F">
      <w:bookmarkStart w:id="0" w:name="_GoBack"/>
      <w:bookmarkEnd w:id="0"/>
    </w:p>
    <w:sectPr w:rsidR="0074536F" w:rsidRPr="00454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C458C3"/>
    <w:multiLevelType w:val="singleLevel"/>
    <w:tmpl w:val="C4C458C3"/>
    <w:lvl w:ilvl="0">
      <w:start w:val="6"/>
      <w:numFmt w:val="chineseCounting"/>
      <w:suff w:val="nothing"/>
      <w:lvlText w:val="（%1）"/>
      <w:lvlJc w:val="left"/>
      <w:rPr>
        <w:rFonts w:hint="eastAsia"/>
      </w:rPr>
    </w:lvl>
  </w:abstractNum>
  <w:abstractNum w:abstractNumId="1" w15:restartNumberingAfterBreak="0">
    <w:nsid w:val="0000000A"/>
    <w:multiLevelType w:val="singleLevel"/>
    <w:tmpl w:val="0000000A"/>
    <w:lvl w:ilvl="0">
      <w:start w:val="1"/>
      <w:numFmt w:val="decimal"/>
      <w:lvlText w:val="%1."/>
      <w:lvlJc w:val="left"/>
      <w:pPr>
        <w:tabs>
          <w:tab w:val="num"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C56"/>
    <w:rsid w:val="00454C56"/>
    <w:rsid w:val="00745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21375-8EF9-47FA-A3FF-4B01E9C3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C56"/>
    <w:pPr>
      <w:widowControl w:val="0"/>
      <w:jc w:val="both"/>
    </w:pPr>
    <w:rPr>
      <w:rFonts w:ascii="宋体" w:eastAsia="宋体" w:hAnsi="宋体" w:cs="宋体"/>
      <w:color w:val="000000"/>
      <w:kern w:val="0"/>
      <w:sz w:val="24"/>
      <w:szCs w:val="24"/>
    </w:rPr>
  </w:style>
  <w:style w:type="paragraph" w:styleId="1">
    <w:name w:val="heading 1"/>
    <w:basedOn w:val="a"/>
    <w:next w:val="a"/>
    <w:link w:val="10"/>
    <w:qFormat/>
    <w:rsid w:val="00454C56"/>
    <w:pPr>
      <w:keepNext/>
      <w:keepLines/>
      <w:spacing w:before="340" w:after="330" w:line="578" w:lineRule="auto"/>
      <w:outlineLvl w:val="0"/>
    </w:pPr>
    <w:rPr>
      <w:rFonts w:ascii="Calibri" w:hAnsi="Calibri"/>
      <w:b/>
      <w:bCs/>
      <w:color w:val="auto"/>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标题 1 字符"/>
    <w:basedOn w:val="a0"/>
    <w:link w:val="1"/>
    <w:rsid w:val="00454C56"/>
    <w:rPr>
      <w:rFonts w:ascii="Calibri" w:eastAsia="宋体" w:hAnsi="Calibri" w:cs="宋体"/>
      <w:b/>
      <w:bCs/>
      <w:kern w:val="44"/>
      <w:sz w:val="44"/>
      <w:szCs w:val="44"/>
    </w:rPr>
  </w:style>
  <w:style w:type="paragraph" w:styleId="a3">
    <w:name w:val="Plain Text"/>
    <w:basedOn w:val="a"/>
    <w:link w:val="a4"/>
    <w:rsid w:val="00454C56"/>
    <w:pPr>
      <w:widowControl/>
      <w:spacing w:before="100" w:beforeAutospacing="1" w:after="100" w:afterAutospacing="1"/>
      <w:jc w:val="left"/>
    </w:pPr>
    <w:rPr>
      <w:color w:val="auto"/>
    </w:rPr>
  </w:style>
  <w:style w:type="character" w:customStyle="1" w:styleId="a4">
    <w:name w:val="纯文本 字符"/>
    <w:basedOn w:val="a0"/>
    <w:link w:val="a3"/>
    <w:rsid w:val="00454C56"/>
    <w:rPr>
      <w:rFonts w:ascii="宋体" w:eastAsia="宋体" w:hAnsi="宋体" w:cs="宋体"/>
      <w:kern w:val="0"/>
      <w:sz w:val="24"/>
      <w:szCs w:val="24"/>
    </w:rPr>
  </w:style>
  <w:style w:type="character" w:styleId="HTML">
    <w:name w:val="HTML Typewriter"/>
    <w:basedOn w:val="a0"/>
    <w:rsid w:val="00454C56"/>
    <w:rPr>
      <w:rFonts w:ascii="黑体" w:eastAsia="黑体" w:hAnsi="Courier New" w:cs="Courier New"/>
      <w:sz w:val="24"/>
      <w:szCs w:val="24"/>
    </w:rPr>
  </w:style>
  <w:style w:type="paragraph" w:styleId="a5">
    <w:name w:val="footer"/>
    <w:basedOn w:val="a"/>
    <w:link w:val="a6"/>
    <w:rsid w:val="00454C56"/>
    <w:pPr>
      <w:tabs>
        <w:tab w:val="center" w:pos="4153"/>
        <w:tab w:val="right" w:pos="8306"/>
      </w:tabs>
      <w:snapToGrid w:val="0"/>
      <w:jc w:val="left"/>
    </w:pPr>
    <w:rPr>
      <w:sz w:val="18"/>
      <w:szCs w:val="18"/>
    </w:rPr>
  </w:style>
  <w:style w:type="character" w:customStyle="1" w:styleId="a6">
    <w:name w:val="页脚 字符"/>
    <w:basedOn w:val="a0"/>
    <w:link w:val="a5"/>
    <w:rsid w:val="00454C56"/>
    <w:rPr>
      <w:rFonts w:ascii="宋体" w:eastAsia="宋体" w:hAnsi="宋体" w:cs="宋体"/>
      <w:color w:val="000000"/>
      <w:kern w:val="0"/>
      <w:sz w:val="18"/>
      <w:szCs w:val="18"/>
    </w:rPr>
  </w:style>
  <w:style w:type="character" w:styleId="a7">
    <w:name w:val="page number"/>
    <w:basedOn w:val="a0"/>
    <w:rsid w:val="00454C56"/>
  </w:style>
  <w:style w:type="paragraph" w:styleId="a8">
    <w:name w:val="header"/>
    <w:basedOn w:val="a"/>
    <w:link w:val="a9"/>
    <w:rsid w:val="00454C5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454C56"/>
    <w:rPr>
      <w:rFonts w:ascii="宋体" w:eastAsia="宋体" w:hAnsi="宋体" w:cs="宋体"/>
      <w:color w:val="000000"/>
      <w:kern w:val="0"/>
      <w:sz w:val="18"/>
      <w:szCs w:val="18"/>
    </w:rPr>
  </w:style>
  <w:style w:type="paragraph" w:customStyle="1" w:styleId="Style1">
    <w:name w:val="_Style 1"/>
    <w:basedOn w:val="a"/>
    <w:qFormat/>
    <w:rsid w:val="00454C56"/>
    <w:pPr>
      <w:ind w:firstLineChars="200" w:firstLine="420"/>
    </w:pPr>
    <w:rPr>
      <w:rFonts w:ascii="Times New Roman" w:hAnsi="Times New Roman" w:cs="Times New Roman"/>
      <w:color w:val="auto"/>
      <w:kern w:val="2"/>
      <w:sz w:val="21"/>
      <w:szCs w:val="22"/>
    </w:rPr>
  </w:style>
  <w:style w:type="paragraph" w:customStyle="1" w:styleId="CharChar">
    <w:name w:val=" Char Char"/>
    <w:basedOn w:val="a"/>
    <w:rsid w:val="00454C56"/>
    <w:pPr>
      <w:widowControl/>
      <w:spacing w:after="160" w:line="240" w:lineRule="exact"/>
      <w:jc w:val="left"/>
    </w:pPr>
    <w:rPr>
      <w:rFonts w:ascii="Times New Roman" w:hAnsi="Times New Roman" w:cs="Times New Roman"/>
      <w:color w:val="auto"/>
      <w:kern w:val="2"/>
      <w:sz w:val="21"/>
    </w:rPr>
  </w:style>
  <w:style w:type="paragraph" w:customStyle="1" w:styleId="New">
    <w:name w:val="正文 New"/>
    <w:rsid w:val="00454C56"/>
    <w:pPr>
      <w:widowControl w:val="0"/>
      <w:jc w:val="both"/>
    </w:pPr>
    <w:rPr>
      <w:rFonts w:ascii="Times New Roman" w:eastAsia="仿宋_GB2312" w:hAnsi="Times New Roman" w:cs="Times New Roman"/>
      <w:sz w:val="32"/>
      <w:szCs w:val="24"/>
    </w:rPr>
  </w:style>
  <w:style w:type="paragraph" w:styleId="aa">
    <w:name w:val="Date"/>
    <w:basedOn w:val="a"/>
    <w:next w:val="a"/>
    <w:link w:val="ab"/>
    <w:rsid w:val="00454C56"/>
    <w:pPr>
      <w:ind w:leftChars="2500" w:left="100"/>
    </w:pPr>
  </w:style>
  <w:style w:type="character" w:customStyle="1" w:styleId="ab">
    <w:name w:val="日期 字符"/>
    <w:basedOn w:val="a0"/>
    <w:link w:val="aa"/>
    <w:rsid w:val="00454C56"/>
    <w:rPr>
      <w:rFonts w:ascii="宋体" w:eastAsia="宋体" w:hAnsi="宋体" w:cs="宋体"/>
      <w:color w:val="000000"/>
      <w:kern w:val="0"/>
      <w:sz w:val="24"/>
      <w:szCs w:val="24"/>
    </w:rPr>
  </w:style>
  <w:style w:type="paragraph" w:styleId="ac">
    <w:name w:val="Normal (Web)"/>
    <w:basedOn w:val="a"/>
    <w:semiHidden/>
    <w:unhideWhenUsed/>
    <w:rsid w:val="00454C56"/>
    <w:pPr>
      <w:widowControl/>
      <w:spacing w:before="100" w:beforeAutospacing="1" w:after="100" w:afterAutospacing="1"/>
      <w:jc w:val="left"/>
    </w:pPr>
    <w:rPr>
      <w:color w:val="auto"/>
    </w:rPr>
  </w:style>
  <w:style w:type="character" w:styleId="ad">
    <w:name w:val="Strong"/>
    <w:qFormat/>
    <w:rsid w:val="00454C56"/>
    <w:rPr>
      <w:rFonts w:ascii="Times New Roman" w:hAnsi="Times New Roman" w:cs="Times New Roman" w:hint="default"/>
      <w:b/>
      <w:bCs/>
    </w:rPr>
  </w:style>
  <w:style w:type="character" w:styleId="ae">
    <w:name w:val="Hyperlink"/>
    <w:basedOn w:val="a0"/>
    <w:rsid w:val="00454C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2610</Words>
  <Characters>14878</Characters>
  <Application>Microsoft Office Word</Application>
  <DocSecurity>0</DocSecurity>
  <Lines>123</Lines>
  <Paragraphs>34</Paragraphs>
  <ScaleCrop>false</ScaleCrop>
  <Company/>
  <LinksUpToDate>false</LinksUpToDate>
  <CharactersWithSpaces>17454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2019-04-04T05:55:00Z</dcterms:created>
  <dcterms:modified xsi:type="dcterms:W3CDTF">2019-04-04T05:55:00Z</dcterms:modified>
</cp:coreProperties>
</file>